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ackground w:color="FFFFFF"/>
  <w:body>
    <w:p>
      <w:pPr/>
      <w:r/>
    </w:p>
    <w:p>
      <w:pPr>
        <w:spacing w:line="540" w:lineRule="exact"/>
        <w:jc w:val="left"/>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 xml:space="preserve">（   </w:t>
      </w:r>
      <w:r>
        <w:rPr>
          <w:rStyle w:val="Strong"/>
          <w:rFonts w:ascii="楷体_GB2312" w:eastAsia="楷体_GB2312" w:hAnsi="楷体_GB2312" w:cs="楷体_GB2312" w:hint="eastAsia"/>
          <w:b/>
          <w:bCs/>
          <w:spacing w:val="-4"/>
          <w:sz w:val="32"/>
          <w:szCs w:val="32"/>
        </w:rPr>
        <w:t xml:space="preserve">2024</w:t>
      </w:r>
      <w:r>
        <w:rPr>
          <w:rFonts w:ascii="楷体_GB2312" w:eastAsia="楷体_GB2312" w:hAnsi="楷体_GB2312" w:cs="楷体_GB2312" w:hint="eastAsia"/>
          <w:b/>
          <w:bCs/>
          <w:kern w:val="0"/>
          <w:sz w:val="32"/>
          <w:szCs w:val="32"/>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hint="eastAsia"/>
          <w:kern w:val="0"/>
          <w:sz w:val="36"/>
          <w:szCs w:val="36"/>
        </w:rPr>
      </w:pPr>
      <w:r>
        <w:rPr>
          <w:rFonts w:eastAsia="仿宋_GB2312" w:hAnsi="宋体" w:cs="宋体" w:hint="eastAsia"/>
          <w:kern w:val="0"/>
          <w:sz w:val="36"/>
          <w:szCs w:val="36"/>
        </w:rPr>
        <w:t xml:space="preserve">    </w:t>
      </w:r>
    </w:p>
    <w:p>
      <w:pPr>
        <w:spacing w:line="700" w:lineRule="exact"/>
        <w:jc w:val="left"/>
        <w:rPr>
          <w:rFonts w:eastAsia="仿宋_GB2312" w:hAnsi="宋体" w:cs="宋体" w:hint="eastAsia"/>
          <w:kern w:val="0"/>
          <w:sz w:val="36"/>
          <w:szCs w:val="36"/>
        </w:rPr>
      </w:pPr>
    </w:p>
    <w:p>
      <w:pPr>
        <w:spacing w:line="540" w:lineRule="exact"/>
        <w:ind w:left="2558" w:hanging="1600" w:leftChars="456" w:hangingChars="500"/>
        <w:jc w:val="left"/>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 xml:space="preserve">项目名称：2024年大学生志愿服务西部计划中央财政补助资金</w:t>
      </w:r>
    </w:p>
    <w:p>
      <w:pPr>
        <w:spacing w:line="540" w:lineRule="exact"/>
        <w:ind w:firstLine="960" w:firstLineChars="300"/>
        <w:jc w:val="left"/>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 xml:space="preserve">实施单位（公章）：中国共产主义青年团裕民县委员会</w:t>
      </w:r>
    </w:p>
    <w:p>
      <w:pPr>
        <w:spacing w:line="540" w:lineRule="exact"/>
        <w:ind w:firstLine="960" w:firstLineChars="300"/>
        <w:jc w:val="left"/>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 xml:space="preserve">主管部门（公章）：中国共产主义青年团裕民县委员会</w:t>
      </w:r>
    </w:p>
    <w:p>
      <w:pPr>
        <w:spacing w:line="540" w:lineRule="exact"/>
        <w:ind w:firstLine="960" w:firstLineChars="300"/>
        <w:jc w:val="left"/>
        <w:rPr>
          <w:rFonts w:ascii="楷体_GB2312" w:eastAsia="楷体_GB2312" w:hAnsi="楷体_GB2312" w:cs="楷体_GB2312" w:hint="eastAsia"/>
          <w:b/>
          <w:bCs/>
          <w:kern w:val="0"/>
          <w:sz w:val="32"/>
          <w:szCs w:val="32"/>
          <w:lang w:eastAsia="zh-CN"/>
        </w:rPr>
      </w:pPr>
      <w:r>
        <w:rPr>
          <w:rFonts w:ascii="楷体_GB2312" w:eastAsia="楷体_GB2312" w:hAnsi="楷体_GB2312" w:cs="楷体_GB2312" w:hint="eastAsia"/>
          <w:b/>
          <w:bCs/>
          <w:kern w:val="0"/>
          <w:sz w:val="32"/>
          <w:szCs w:val="32"/>
        </w:rPr>
        <w:t xml:space="preserve">项目负责人（签章）：</w:t>
      </w:r>
      <w:r>
        <w:rPr>
          <w:rFonts w:ascii="楷体_GB2312" w:eastAsia="楷体_GB2312" w:hAnsi="楷体_GB2312" w:cs="楷体_GB2312" w:hint="eastAsia"/>
          <w:b/>
          <w:bCs/>
          <w:kern w:val="0"/>
          <w:sz w:val="32"/>
          <w:szCs w:val="32"/>
          <w:lang w:eastAsia="zh-CN"/>
        </w:rPr>
        <w:t xml:space="preserve">戴蕊</w:t>
      </w:r>
    </w:p>
    <w:p>
      <w:pPr>
        <w:spacing w:line="540" w:lineRule="exact"/>
        <w:ind w:firstLine="960" w:firstLineChars="300"/>
        <w:jc w:val="left"/>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 xml:space="preserve">填报时间：</w:t>
      </w:r>
      <w:r>
        <w:rPr>
          <w:rFonts w:ascii="楷体_GB2312" w:eastAsia="楷体_GB2312" w:hAnsi="楷体_GB2312" w:cs="楷体_GB2312" w:hint="eastAsia"/>
          <w:b/>
          <w:bCs/>
          <w:kern w:val="0"/>
          <w:sz w:val="32"/>
          <w:szCs w:val="32"/>
          <w:lang w:val="en-US" w:eastAsia="zh-CN"/>
        </w:rPr>
        <w:t xml:space="preserve">2025</w:t>
      </w:r>
      <w:r>
        <w:rPr>
          <w:rFonts w:ascii="楷体_GB2312" w:eastAsia="楷体_GB2312" w:hAnsi="楷体_GB2312" w:cs="楷体_GB2312" w:hint="eastAsia"/>
          <w:b/>
          <w:bCs/>
          <w:kern w:val="0"/>
          <w:sz w:val="32"/>
          <w:szCs w:val="32"/>
        </w:rPr>
        <w:t xml:space="preserve">年</w:t>
      </w:r>
      <w:r>
        <w:rPr>
          <w:rFonts w:ascii="楷体_GB2312" w:eastAsia="楷体_GB2312" w:hAnsi="楷体_GB2312" w:cs="楷体_GB2312" w:hint="eastAsia"/>
          <w:b/>
          <w:bCs/>
          <w:kern w:val="0"/>
          <w:sz w:val="32"/>
          <w:szCs w:val="32"/>
          <w:lang w:val="en-US" w:eastAsia="zh-CN"/>
        </w:rPr>
        <w:t xml:space="preserve">4</w:t>
      </w:r>
      <w:r>
        <w:rPr>
          <w:rFonts w:ascii="楷体_GB2312" w:eastAsia="楷体_GB2312" w:hAnsi="楷体_GB2312" w:cs="楷体_GB2312" w:hint="eastAsia"/>
          <w:b/>
          <w:bCs/>
          <w:kern w:val="0"/>
          <w:sz w:val="32"/>
          <w:szCs w:val="32"/>
        </w:rPr>
        <w:t xml:space="preserve">月</w:t>
      </w:r>
      <w:r>
        <w:rPr>
          <w:rFonts w:ascii="楷体_GB2312" w:eastAsia="楷体_GB2312" w:hAnsi="楷体_GB2312" w:cs="楷体_GB2312" w:hint="eastAsia"/>
          <w:b/>
          <w:bCs/>
          <w:kern w:val="0"/>
          <w:sz w:val="32"/>
          <w:szCs w:val="32"/>
          <w:lang w:val="en-US" w:eastAsia="zh-CN"/>
        </w:rPr>
        <w:t xml:space="preserve">15</w:t>
      </w:r>
      <w:r>
        <w:rPr>
          <w:rFonts w:ascii="楷体_GB2312" w:eastAsia="楷体_GB2312" w:hAnsi="楷体_GB2312" w:cs="楷体_GB2312" w:hint="eastAsia"/>
          <w:b/>
          <w:bCs/>
          <w:kern w:val="0"/>
          <w:sz w:val="32"/>
          <w:szCs w:val="32"/>
        </w:rPr>
        <w:t xml:space="preserve">日</w:t>
      </w:r>
    </w:p>
    <w:p>
      <w:pPr>
        <w:spacing w:line="700" w:lineRule="exact"/>
        <w:ind w:firstLine="708" w:firstLineChars="236"/>
        <w:jc w:val="left"/>
        <w:rPr>
          <w:rFonts w:eastAsia="仿宋_GB2312" w:hAnsi="宋体" w:cs="宋体"/>
          <w:kern w:val="0"/>
          <w:sz w:val="30"/>
          <w:szCs w:val="30"/>
        </w:rPr>
      </w:pPr>
    </w:p>
    <w:p>
      <w:pPr>
        <w:spacing w:line="560" w:lineRule="exact"/>
        <w:ind w:firstLine="640" w:firstLineChars="200"/>
        <w:rPr>
          <w:rFonts w:ascii="Times New Roman" w:eastAsia="黑体" w:hAnsi="Times New Roman" w:cs="Times New Roman" w:hint="default"/>
          <w:bCs/>
          <w:sz w:val="32"/>
          <w:szCs w:val="32"/>
        </w:rPr>
      </w:pPr>
      <w:r>
        <w:rPr>
          <w:rFonts w:ascii="Times New Roman" w:eastAsia="黑体" w:hAnsi="Times New Roman" w:cs="Times New Roman" w:hint="default"/>
          <w:bCs/>
          <w:sz w:val="32"/>
          <w:szCs w:val="32"/>
        </w:rPr>
        <w:t xml:space="preserve">一、基本情况</w:t>
      </w:r>
    </w:p>
    <w:p>
      <w:pPr>
        <w:spacing w:line="560" w:lineRule="exact"/>
        <w:ind w:firstLine="640" w:firstLineChars="200"/>
        <w:rPr>
          <w:rFonts w:ascii="Times New Roman" w:eastAsia="楷体_GB2312" w:hAnsi="Times New Roman" w:cs="Times New Roman" w:hint="default"/>
          <w:b/>
          <w:bCs/>
          <w:sz w:val="32"/>
          <w:szCs w:val="32"/>
        </w:rPr>
      </w:pPr>
      <w:r>
        <w:rPr>
          <w:rFonts w:ascii="Times New Roman" w:eastAsia="楷体_GB2312" w:hAnsi="Times New Roman" w:cs="Times New Roman" w:hint="default"/>
          <w:b/>
          <w:bCs/>
          <w:sz w:val="32"/>
          <w:szCs w:val="32"/>
        </w:rPr>
        <w:t xml:space="preserve">（一）项目概况</w:t>
      </w:r>
    </w:p>
    <w:p>
      <w:pPr>
        <w:spacing w:line="560" w:lineRule="exact"/>
        <w:ind w:firstLine="640" w:firstLineChars="200"/>
        <w:rPr>
          <w:rFonts w:ascii="Times New Roman" w:eastAsia="仿宋_GB2312" w:hAnsi="Times New Roman" w:cs="Times New Roman" w:hint="default"/>
          <w:b/>
          <w:bCs/>
          <w:sz w:val="32"/>
          <w:szCs w:val="32"/>
        </w:rPr>
      </w:pPr>
      <w:r>
        <w:rPr>
          <w:rFonts w:ascii="Times New Roman" w:eastAsia="仿宋_GB2312" w:hAnsi="Times New Roman" w:cs="Times New Roman" w:hint="default"/>
          <w:b/>
          <w:bCs/>
          <w:sz w:val="32"/>
          <w:szCs w:val="32"/>
        </w:rPr>
        <w:t xml:space="preserve">1</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bCs/>
          <w:sz w:val="32"/>
          <w:szCs w:val="32"/>
        </w:rPr>
        <w:t xml:space="preserve">项目背景</w:t>
      </w:r>
    </w:p>
    <w:p>
      <w:pPr>
        <w:spacing w:line="560" w:lineRule="exact"/>
        <w:ind w:firstLine="640" w:firstLineChars="200"/>
        <w:rPr>
          <w:rFonts w:ascii="Times New Roman" w:eastAsia="仿宋_GB2312" w:hAnsi="Times New Roman" w:cs="Times New Roman" w:hint="eastAsia"/>
          <w:b w:val="0"/>
          <w:bCs w:val="0"/>
          <w:sz w:val="32"/>
          <w:szCs w:val="32"/>
          <w:lang w:eastAsia="zh-CN"/>
        </w:rPr>
      </w:pPr>
      <w:r>
        <w:rPr>
          <w:rFonts w:eastAsia="仿宋_GB2312" w:cs="Times New Roman" w:hint="eastAsia"/>
          <w:b w:val="0"/>
          <w:bCs w:val="0"/>
          <w:sz w:val="32"/>
          <w:szCs w:val="32"/>
          <w:lang w:eastAsia="zh-CN"/>
        </w:rPr>
        <w:t xml:space="preserve">西部地区地域辽阔，但经济、教育、医疗等社会事业发展相对滞后，人才短缺问题较为突出，为了推动西部地区的发展，缩小东西补差距，需要吸引和汇聚更多的人才到西部基层，为当地的建设提供智力支持和人才保障，西部计划为高校毕业生提供了一个到西部基层就业和锻炼的平台，有助于缓解就业压力，同时也为毕业生提供了在基层实践中增长才干、积累经验的机会，拓宽了就业渠道，通过让大学生在西部基层的实践中了解国情、民情、培养他们的社会责任感和使命感，增强他们的奉献精神和服务意识，促进大学生全面发展，培养造就德智体美劳全面发展的社会主义建设者和接班人。</w:t>
      </w:r>
    </w:p>
    <w:p>
      <w:pPr>
        <w:pStyle w:val="Title"/>
        <w:numPr>
          <w:ilvl w:val="0"/>
          <w:numId w:val="0"/>
        </w:numPr>
        <w:spacing w:before="0" w:after="0" w:line="560" w:lineRule="exact"/>
        <w:ind w:firstLine="640" w:firstLineChars="200"/>
        <w:jc w:val="both"/>
        <w:rPr>
          <w:rFonts w:ascii="Times New Roman" w:eastAsia="仿宋_GB2312" w:hAnsi="Times New Roman" w:cs="Times New Roman" w:hint="default"/>
          <w:kern w:val="2"/>
        </w:rPr>
      </w:pPr>
      <w:r>
        <w:rPr>
          <w:rFonts w:ascii="Times New Roman" w:eastAsia="仿宋_GB2312" w:hAnsi="Times New Roman" w:cs="Times New Roman" w:hint="default"/>
          <w:kern w:val="2"/>
          <w:lang w:val="en-US" w:eastAsia="zh-CN"/>
        </w:rPr>
        <w:t xml:space="preserve">2.</w:t>
      </w:r>
      <w:r>
        <w:rPr>
          <w:rFonts w:ascii="Times New Roman" w:eastAsia="仿宋_GB2312" w:hAnsi="Times New Roman" w:cs="Times New Roman" w:hint="default"/>
          <w:kern w:val="2"/>
        </w:rPr>
        <w:t xml:space="preserve">项目主要内容：</w:t>
      </w:r>
    </w:p>
    <w:p>
      <w:pPr>
        <w:spacing w:line="560" w:lineRule="exact"/>
        <w:ind w:firstLine="640" w:firstLineChars="200"/>
        <w:rPr>
          <w:rFonts w:ascii="仿宋_GB2312" w:eastAsia="仿宋_GB2312" w:hAnsi="仿宋_GB2312" w:cs="仿宋_GB2312" w:hint="eastAsia"/>
          <w:b w:val="0"/>
          <w:bCs w:val="0"/>
          <w:sz w:val="32"/>
          <w:szCs w:val="32"/>
          <w:lang w:eastAsia="zh-CN"/>
        </w:rPr>
      </w:pPr>
      <w:r>
        <w:rPr>
          <w:rFonts w:ascii="仿宋_GB2312" w:eastAsia="仿宋_GB2312" w:hAnsi="仿宋_GB2312" w:cs="仿宋_GB2312" w:hint="eastAsia"/>
          <w:sz w:val="32"/>
          <w:szCs w:val="32"/>
          <w:highlight w:val="none"/>
          <w:lang w:val="en-US" w:eastAsia="zh-CN"/>
        </w:rPr>
        <w:t xml:space="preserve">项目主要内容：</w:t>
      </w:r>
      <w:r>
        <w:rPr>
          <w:rFonts w:ascii="仿宋_GB2312" w:eastAsia="仿宋_GB2312" w:hAnsi="仿宋_GB2312" w:cs="仿宋_GB2312" w:hint="eastAsia"/>
          <w:b w:val="0"/>
          <w:bCs w:val="0"/>
          <w:sz w:val="32"/>
          <w:szCs w:val="32"/>
          <w:lang w:eastAsia="zh-CN"/>
        </w:rPr>
        <w:t xml:space="preserve">用于发放60名大学生志愿服务西部计划新疆专项志愿者工作的生活补贴，办理志愿者基本养老保险及基本医疗保险，为志愿者更好的在疆开展志愿服务提供有力保障，大学生志愿服务西部计划服务领域不断拓展，管理服务进一步完善，社会各界广泛关注，有效服务大局、服务社会、服务青年，为新疆社会稳定和长治久安贡献青春力量。</w:t>
      </w:r>
    </w:p>
    <w:p>
      <w:pPr>
        <w:spacing w:line="560" w:lineRule="exact"/>
        <w:ind w:firstLine="640" w:firstLineChars="200"/>
        <w:rPr>
          <w:rFonts w:ascii="仿宋_GB2312" w:eastAsia="仿宋_GB2312" w:hAnsi="仿宋_GB2312" w:cs="仿宋_GB2312" w:hint="eastAsia"/>
          <w:b w:val="0"/>
          <w:bCs w:val="0"/>
          <w:sz w:val="32"/>
          <w:szCs w:val="32"/>
          <w:lang w:eastAsia="zh-CN"/>
        </w:rPr>
      </w:pPr>
      <w:r>
        <w:rPr>
          <w:rFonts w:ascii="仿宋_GB2312" w:eastAsia="仿宋_GB2312" w:hAnsi="仿宋_GB2312" w:cs="仿宋_GB2312" w:hint="eastAsia"/>
          <w:sz w:val="32"/>
          <w:szCs w:val="32"/>
        </w:rPr>
        <w:t xml:space="preserve">项目实施情况</w:t>
      </w:r>
      <w:r>
        <w:rPr>
          <w:rFonts w:ascii="仿宋_GB2312" w:eastAsia="仿宋_GB2312" w:hAnsi="仿宋_GB2312" w:cs="仿宋_GB2312" w:hint="eastAsia"/>
          <w:sz w:val="32"/>
          <w:szCs w:val="32"/>
          <w:lang w:eastAsia="zh-CN"/>
        </w:rPr>
        <w:t xml:space="preserve">：</w:t>
      </w:r>
      <w:r>
        <w:rPr>
          <w:rFonts w:ascii="仿宋_GB2312" w:eastAsia="仿宋_GB2312" w:hAnsi="仿宋_GB2312" w:cs="仿宋_GB2312" w:hint="eastAsia"/>
          <w:b w:val="0"/>
          <w:bCs w:val="0"/>
          <w:sz w:val="32"/>
          <w:szCs w:val="32"/>
          <w:lang w:eastAsia="zh-CN"/>
        </w:rPr>
        <w:t xml:space="preserve">2024年大学生志愿服务西部计划财政补助资金项目预算资金333.66万元，截止2024年12月25日，已经支付333.66万元，项目按照计划正常实行，已经完成了西部计划志愿者补助发放人数60人，实际完成60人，2024年裕民县西部计划项目办严格按照《大学生志愿服务西部计划服务新疆专项志愿者管理办法》紧紧围绕志愿者日常服务管理、安全教育、工作生活补贴发放、社保办理、经费保障等各个方面管理在岗的西部计划志愿者发放志愿者每个月的中央补贴、社保及交通费等。</w:t>
      </w:r>
    </w:p>
    <w:p>
      <w:pPr>
        <w:spacing w:line="560" w:lineRule="exact"/>
        <w:ind w:firstLine="640" w:firstLineChars="200"/>
        <w:rPr>
          <w:rFonts w:ascii="Times New Roman" w:eastAsia="仿宋_GB2312" w:hAnsi="Times New Roman" w:cs="Times New Roman" w:hint="default"/>
          <w:b/>
          <w:bCs/>
          <w:sz w:val="32"/>
          <w:szCs w:val="32"/>
        </w:rPr>
      </w:pPr>
      <w:r>
        <w:rPr>
          <w:rFonts w:ascii="Times New Roman" w:eastAsia="仿宋_GB2312" w:hAnsi="Times New Roman" w:cs="Times New Roman" w:hint="default"/>
          <w:b/>
          <w:bCs/>
          <w:sz w:val="32"/>
          <w:szCs w:val="32"/>
        </w:rPr>
        <w:t xml:space="preserve">3</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bCs/>
          <w:sz w:val="32"/>
          <w:szCs w:val="32"/>
        </w:rPr>
        <w:t xml:space="preserve">资金投入和使用情况</w:t>
      </w:r>
    </w:p>
    <w:p>
      <w:pPr>
        <w:shd w:val="clear" w:color="auto" w:fill="auto"/>
        <w:spacing w:line="600" w:lineRule="exact"/>
        <w:ind w:firstLine="640" w:firstLineChars="200"/>
        <w:outlineLvl w:val="0"/>
        <w:rPr>
          <w:rFonts w:ascii="仿宋_GB2312" w:eastAsia="仿宋_GB2312" w:hAnsi="仿宋_GB2312" w:cs="仿宋_GB2312" w:hint="eastAsia"/>
          <w:sz w:val="32"/>
          <w:szCs w:val="32"/>
          <w:highlight w:val="none"/>
          <w:lang w:val="en-US" w:eastAsia="zh-CN"/>
        </w:rPr>
      </w:pPr>
      <w:r>
        <w:rPr>
          <w:rFonts w:ascii="仿宋_GB2312" w:eastAsia="仿宋_GB2312" w:hAnsi="仿宋_GB2312" w:cs="仿宋_GB2312" w:hint="eastAsia"/>
          <w:sz w:val="32"/>
          <w:szCs w:val="32"/>
          <w:highlight w:val="none"/>
          <w:lang w:val="en-US" w:eastAsia="zh-CN"/>
        </w:rPr>
        <w:t xml:space="preserve">（1）资金投入情况</w:t>
      </w:r>
    </w:p>
    <w:p>
      <w:pPr>
        <w:spacing w:line="560" w:lineRule="exact"/>
        <w:ind w:firstLine="640" w:firstLineChars="200"/>
        <w:rPr>
          <w:rFonts w:ascii="仿宋_GB2312" w:eastAsia="仿宋_GB2312" w:hAnsi="仿宋_GB2312" w:cs="仿宋_GB2312" w:hint="eastAsia"/>
          <w:b w:val="0"/>
          <w:bCs w:val="0"/>
          <w:sz w:val="32"/>
          <w:szCs w:val="32"/>
          <w:lang w:val="en-US" w:eastAsia="zh-CN"/>
        </w:rPr>
      </w:pPr>
      <w:r>
        <w:rPr>
          <w:rFonts w:ascii="仿宋_GB2312" w:eastAsia="仿宋_GB2312" w:hAnsi="仿宋_GB2312" w:cs="仿宋_GB2312" w:hint="eastAsia"/>
          <w:b w:val="0"/>
          <w:bCs w:val="0"/>
          <w:sz w:val="32"/>
          <w:szCs w:val="32"/>
          <w:lang w:val="en-US" w:eastAsia="zh-CN"/>
        </w:rPr>
        <w:t xml:space="preserve">该项目年初预算数58.21万元，全年预算数333.66万元，该项目资金已全部落实到位，资金来源为财政拨款。</w:t>
      </w:r>
    </w:p>
    <w:p>
      <w:pPr>
        <w:shd w:val="clear" w:color="auto" w:fill="auto"/>
        <w:spacing w:line="600" w:lineRule="exact"/>
        <w:ind w:firstLine="640" w:firstLineChars="200"/>
        <w:outlineLvl w:val="0"/>
        <w:rPr>
          <w:rFonts w:ascii="仿宋_GB2312" w:eastAsia="仿宋_GB2312" w:hAnsi="仿宋_GB2312" w:cs="仿宋_GB2312" w:hint="eastAsia"/>
          <w:sz w:val="32"/>
          <w:szCs w:val="32"/>
          <w:highlight w:val="none"/>
          <w:lang w:val="en-US" w:eastAsia="zh-CN"/>
        </w:rPr>
      </w:pPr>
      <w:r>
        <w:rPr>
          <w:rFonts w:ascii="仿宋_GB2312" w:eastAsia="仿宋_GB2312" w:hAnsi="仿宋_GB2312" w:cs="仿宋_GB2312" w:hint="eastAsia"/>
          <w:sz w:val="32"/>
          <w:szCs w:val="32"/>
          <w:highlight w:val="none"/>
          <w:lang w:val="en-US" w:eastAsia="zh-CN"/>
        </w:rPr>
        <w:t xml:space="preserve">（2）资金使用情况</w:t>
      </w:r>
    </w:p>
    <w:p>
      <w:pPr>
        <w:shd w:val="clear" w:color="auto" w:fill="auto"/>
        <w:spacing w:line="600" w:lineRule="exact"/>
        <w:ind w:firstLine="640" w:firstLineChars="200"/>
        <w:outlineLvl w:val="0"/>
        <w:rPr>
          <w:rFonts w:ascii="仿宋_GB2312" w:eastAsia="仿宋_GB2312" w:hAnsi="仿宋_GB2312" w:cs="仿宋_GB2312" w:hint="eastAsia"/>
          <w:sz w:val="32"/>
          <w:szCs w:val="32"/>
          <w:highlight w:val="none"/>
          <w:lang w:val="en-US" w:eastAsia="zh-CN"/>
        </w:rPr>
      </w:pPr>
      <w:r>
        <w:rPr>
          <w:rFonts w:ascii="仿宋_GB2312" w:eastAsia="仿宋_GB2312" w:hAnsi="仿宋_GB2312" w:cs="仿宋_GB2312" w:hint="eastAsia"/>
          <w:sz w:val="32"/>
          <w:szCs w:val="32"/>
          <w:highlight w:val="none"/>
          <w:lang w:val="en-US" w:eastAsia="zh-CN"/>
        </w:rPr>
        <w:t xml:space="preserve">该项目年初</w:t>
      </w:r>
      <w:r>
        <w:rPr>
          <w:rFonts w:ascii="仿宋_GB2312" w:eastAsia="仿宋_GB2312" w:hAnsi="仿宋_GB2312" w:cs="仿宋_GB2312" w:hint="eastAsia"/>
          <w:b w:val="0"/>
          <w:bCs w:val="0"/>
          <w:sz w:val="32"/>
          <w:szCs w:val="32"/>
          <w:lang w:val="en-US" w:eastAsia="zh-CN"/>
        </w:rPr>
        <w:t xml:space="preserve">预算数58.21万元，全年预算数333.66万元，，全年执行数333.66万元，预算执行率为100%，主要用于：发放60名大学生志愿服务西部计划新疆专项志愿</w:t>
      </w:r>
      <w:r>
        <w:rPr>
          <w:rFonts w:ascii="仿宋_GB2312" w:eastAsia="仿宋_GB2312" w:hAnsi="仿宋_GB2312" w:cs="仿宋_GB2312" w:hint="eastAsia"/>
          <w:b w:val="0"/>
          <w:bCs w:val="0"/>
          <w:sz w:val="32"/>
          <w:szCs w:val="32"/>
          <w:lang w:eastAsia="zh-CN"/>
        </w:rPr>
        <w:t xml:space="preserve">者工作的生活补贴，办理志愿者基本养老保险及基本医疗保险，为志愿者更好的在疆开展志愿服务提供有力保障，大学生志愿服务西部计划服务领域不断拓展，管理服务进一步完善，社会各界广泛关注，有效服务大局、服务社会、服务青年，为新疆社会稳定和长治久安贡献青春力量。</w:t>
      </w:r>
    </w:p>
    <w:p>
      <w:pPr>
        <w:spacing w:line="560" w:lineRule="exact"/>
        <w:ind w:firstLine="640" w:firstLineChars="200"/>
        <w:rPr>
          <w:rFonts w:ascii="Times New Roman" w:eastAsia="楷体_GB2312" w:hAnsi="Times New Roman" w:cs="Times New Roman" w:hint="default"/>
          <w:b/>
          <w:bCs/>
          <w:sz w:val="32"/>
          <w:szCs w:val="32"/>
        </w:rPr>
      </w:pPr>
      <w:r>
        <w:rPr>
          <w:rFonts w:ascii="Times New Roman" w:eastAsia="楷体_GB2312" w:hAnsi="Times New Roman" w:cs="Times New Roman" w:hint="default"/>
          <w:b/>
          <w:bCs/>
          <w:sz w:val="32"/>
          <w:szCs w:val="32"/>
        </w:rPr>
        <w:t xml:space="preserve">（二）项目绩效目标</w:t>
      </w:r>
    </w:p>
    <w:p>
      <w:pPr>
        <w:spacing w:line="560" w:lineRule="exact"/>
        <w:ind w:firstLine="640" w:firstLineChars="20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1</w:t>
      </w:r>
      <w:r>
        <w:rPr>
          <w:rFonts w:ascii="仿宋_GB2312" w:eastAsia="仿宋_GB2312" w:hAnsi="仿宋_GB2312" w:cs="仿宋_GB2312" w:hint="eastAsia"/>
          <w:b/>
          <w:bCs/>
          <w:sz w:val="32"/>
          <w:szCs w:val="32"/>
          <w:lang w:val="en-US" w:eastAsia="zh-CN"/>
        </w:rPr>
        <w:t xml:space="preserve">.</w:t>
      </w:r>
      <w:r>
        <w:rPr>
          <w:rFonts w:ascii="仿宋_GB2312" w:eastAsia="仿宋_GB2312" w:hAnsi="仿宋_GB2312" w:cs="仿宋_GB2312" w:hint="eastAsia"/>
          <w:sz w:val="32"/>
          <w:szCs w:val="32"/>
        </w:rPr>
        <w:t xml:space="preserve">总体目标</w:t>
      </w:r>
    </w:p>
    <w:p>
      <w:pPr>
        <w:spacing w:line="560" w:lineRule="exact"/>
        <w:ind w:firstLine="640" w:firstLineChars="200"/>
        <w:rPr>
          <w:rFonts w:ascii="仿宋_GB2312" w:eastAsia="仿宋_GB2312" w:hAnsi="仿宋_GB2312" w:cs="仿宋_GB2312" w:hint="eastAsia"/>
          <w:b w:val="0"/>
          <w:bCs w:val="0"/>
          <w:sz w:val="32"/>
          <w:szCs w:val="32"/>
          <w:lang w:eastAsia="zh-CN"/>
        </w:rPr>
      </w:pPr>
      <w:r>
        <w:rPr>
          <w:rFonts w:ascii="仿宋_GB2312" w:eastAsia="仿宋_GB2312" w:hAnsi="仿宋_GB2312" w:cs="仿宋_GB2312" w:hint="eastAsia"/>
          <w:b w:val="0"/>
          <w:bCs w:val="0"/>
          <w:sz w:val="32"/>
          <w:szCs w:val="32"/>
          <w:lang w:eastAsia="zh-CN"/>
        </w:rPr>
        <w:t xml:space="preserve">用于发放60名大学生志愿服务西部计划新疆专项志愿者工作的生活补贴，办理志愿者基本养老保险及基本医疗保险，为志愿者更好的在疆开展志愿服务提供有力保障，大学生志愿服务西部计划服务领域不断拓展，管理服务进一步完善，社会各界广泛关注，有效服务大局、服务社会、服务青年，为新疆社会稳定和长治久安贡献青春力量。</w:t>
      </w:r>
    </w:p>
    <w:p>
      <w:pPr>
        <w:numPr>
          <w:ilvl w:val="0"/>
          <w:numId w:val="7"/>
        </w:numPr>
        <w:spacing w:line="560" w:lineRule="exact"/>
        <w:ind w:firstLine="640" w:firstLineChars="20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阶段性目标</w:t>
      </w:r>
    </w:p>
    <w:p>
      <w:pPr>
        <w:spacing w:line="560" w:lineRule="exact"/>
        <w:ind w:firstLine="640" w:firstLineChars="200"/>
        <w:rPr>
          <w:rFonts w:ascii="仿宋_GB2312" w:eastAsia="仿宋_GB2312" w:hAnsi="仿宋_GB2312" w:cs="仿宋_GB2312" w:hint="eastAsia"/>
          <w:b w:val="0"/>
          <w:bCs w:val="0"/>
          <w:sz w:val="32"/>
          <w:szCs w:val="32"/>
          <w:lang w:eastAsia="zh-CN"/>
        </w:rPr>
      </w:pPr>
      <w:r>
        <w:rPr>
          <w:rFonts w:ascii="仿宋_GB2312" w:eastAsia="仿宋_GB2312" w:hAnsi="仿宋_GB2312" w:cs="仿宋_GB2312" w:hint="eastAsia"/>
          <w:b w:val="0"/>
          <w:bCs w:val="0"/>
          <w:sz w:val="32"/>
          <w:szCs w:val="32"/>
          <w:lang w:eastAsia="zh-CN"/>
        </w:rPr>
        <w:t xml:space="preserve">用于发放60名大学生志愿服务西部计划新疆专项志愿者工作的生活补贴，办理志愿者基本养老保险及基本医疗保险，为志愿者更好的在疆开展志愿服务提供有力保障，大学生志愿服务西部计划服务领域不断拓展，管理服务进一步完善，社会各界广泛关注，有效服务大局、服务社会、服务青年，为新疆社会稳定和长治久安贡献青春力量。</w:t>
      </w:r>
    </w:p>
    <w:p>
      <w:pPr>
        <w:spacing w:line="560" w:lineRule="exact"/>
        <w:rPr>
          <w:rFonts w:ascii="Times New Roman" w:eastAsia="黑体" w:hAnsi="Times New Roman" w:cs="Times New Roman" w:hint="default"/>
          <w:sz w:val="32"/>
          <w:szCs w:val="32"/>
        </w:rPr>
      </w:pPr>
      <w:r>
        <w:rPr>
          <w:rFonts w:eastAsia="黑体" w:cs="Times New Roman" w:hint="eastAsia"/>
          <w:sz w:val="32"/>
          <w:szCs w:val="32"/>
          <w:lang w:val="en-US" w:eastAsia="zh-CN"/>
        </w:rPr>
        <w:t xml:space="preserve">    </w:t>
      </w:r>
      <w:r>
        <w:rPr>
          <w:rFonts w:ascii="Times New Roman" w:eastAsia="黑体" w:hAnsi="Times New Roman" w:cs="Times New Roman" w:hint="default"/>
          <w:sz w:val="32"/>
          <w:szCs w:val="32"/>
        </w:rPr>
        <w:t xml:space="preserve">二、绩效评价工作开展情况</w:t>
      </w:r>
    </w:p>
    <w:p>
      <w:pPr>
        <w:spacing w:line="560" w:lineRule="exact"/>
        <w:ind w:firstLine="640" w:firstLineChars="200"/>
        <w:rPr>
          <w:rFonts w:ascii="Times New Roman" w:eastAsia="楷体_GB2312" w:hAnsi="Times New Roman" w:cs="Times New Roman" w:hint="default"/>
          <w:b/>
          <w:bCs/>
          <w:sz w:val="32"/>
          <w:szCs w:val="32"/>
        </w:rPr>
      </w:pPr>
      <w:r>
        <w:rPr>
          <w:rFonts w:ascii="Times New Roman" w:eastAsia="楷体_GB2312" w:hAnsi="Times New Roman" w:cs="Times New Roman" w:hint="default"/>
          <w:b/>
          <w:bCs/>
          <w:sz w:val="32"/>
          <w:szCs w:val="32"/>
        </w:rPr>
        <w:t xml:space="preserve">（一）绩效评价目的、对象和范围</w:t>
      </w:r>
    </w:p>
    <w:p>
      <w:pPr>
        <w:pStyle w:val="Title"/>
        <w:widowControl w:val="0"/>
        <w:spacing w:before="0" w:after="0" w:line="560" w:lineRule="exact"/>
        <w:ind w:firstLine="640" w:firstLineChars="200"/>
        <w:jc w:val="both"/>
        <w:outlineLvl w:val="9"/>
        <w:rPr>
          <w:rFonts w:ascii="仿宋_GB2312" w:eastAsia="仿宋_GB2312" w:hAnsi="仿宋_GB2312" w:cs="仿宋_GB2312" w:hint="eastAsia"/>
          <w:b w:val="0"/>
          <w:bCs w:val="0"/>
          <w:kern w:val="2"/>
          <w:sz w:val="32"/>
          <w:szCs w:val="32"/>
          <w:lang w:val="en-US" w:eastAsia="zh-CN" w:bidi="ar-SA"/>
        </w:rPr>
      </w:pPr>
      <w:r>
        <w:rPr>
          <w:rFonts w:ascii="仿宋_GB2312" w:eastAsia="仿宋_GB2312" w:hAnsi="仿宋_GB2312" w:cs="仿宋_GB2312" w:hint="eastAsia"/>
          <w:b w:val="0"/>
          <w:bCs w:val="0"/>
          <w:kern w:val="2"/>
          <w:sz w:val="32"/>
          <w:szCs w:val="32"/>
          <w:lang w:val="en-US" w:eastAsia="zh-CN" w:bidi="ar-SA"/>
        </w:rPr>
        <w:t xml:space="preserve">1.绩效评价完整性</w:t>
      </w:r>
    </w:p>
    <w:p>
      <w:pPr>
        <w:spacing w:line="560" w:lineRule="exact"/>
        <w:ind w:firstLine="640" w:firstLineChars="200"/>
        <w:rPr>
          <w:rFonts w:ascii="仿宋_GB2312" w:eastAsia="仿宋_GB2312" w:hAnsi="仿宋_GB2312" w:cs="仿宋_GB2312" w:hint="eastAsia"/>
          <w:b w:val="0"/>
          <w:bCs w:val="0"/>
          <w:kern w:val="2"/>
          <w:sz w:val="32"/>
          <w:szCs w:val="32"/>
          <w:lang w:val="en-US" w:eastAsia="zh-CN" w:bidi="ar-SA"/>
        </w:rPr>
      </w:pPr>
      <w:r>
        <w:rPr>
          <w:rFonts w:ascii="仿宋_GB2312" w:eastAsia="仿宋_GB2312" w:hAnsi="仿宋_GB2312" w:cs="仿宋_GB2312" w:hint="eastAsia"/>
          <w:b w:val="0"/>
          <w:bCs w:val="0"/>
          <w:kern w:val="2"/>
          <w:sz w:val="32"/>
          <w:szCs w:val="32"/>
          <w:lang w:val="en-US" w:eastAsia="zh-CN" w:bidi="ar-SA"/>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ascii="仿宋_GB2312" w:eastAsia="仿宋_GB2312" w:hAnsi="仿宋_GB2312" w:cs="仿宋_GB2312" w:hint="eastAsia"/>
          <w:b w:val="0"/>
          <w:bCs w:val="0"/>
          <w:kern w:val="2"/>
          <w:sz w:val="32"/>
          <w:szCs w:val="32"/>
          <w:lang w:val="en-US" w:eastAsia="zh-CN" w:bidi="ar-SA"/>
        </w:rPr>
      </w:pPr>
      <w:r>
        <w:rPr>
          <w:rFonts w:ascii="仿宋_GB2312" w:eastAsia="仿宋_GB2312" w:hAnsi="仿宋_GB2312" w:cs="仿宋_GB2312" w:hint="eastAsia"/>
          <w:b w:val="0"/>
          <w:bCs w:val="0"/>
          <w:kern w:val="2"/>
          <w:sz w:val="32"/>
          <w:szCs w:val="32"/>
          <w:lang w:val="en-US" w:eastAsia="zh-CN" w:bidi="ar-SA"/>
        </w:rPr>
        <w:t xml:space="preserve">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pPr>
        <w:spacing w:line="560" w:lineRule="exact"/>
        <w:ind w:firstLine="640" w:firstLineChars="200"/>
        <w:rPr>
          <w:rFonts w:ascii="仿宋_GB2312" w:eastAsia="仿宋_GB2312" w:hAnsi="仿宋_GB2312" w:cs="仿宋_GB2312" w:hint="eastAsia"/>
          <w:b w:val="0"/>
          <w:bCs w:val="0"/>
          <w:kern w:val="2"/>
          <w:sz w:val="32"/>
          <w:szCs w:val="32"/>
          <w:lang w:val="en-US" w:eastAsia="zh-CN" w:bidi="ar-SA"/>
        </w:rPr>
      </w:pPr>
      <w:r>
        <w:rPr>
          <w:rFonts w:ascii="仿宋_GB2312" w:eastAsia="仿宋_GB2312" w:hAnsi="仿宋_GB2312" w:cs="仿宋_GB2312" w:hint="eastAsia"/>
          <w:b w:val="0"/>
          <w:bCs w:val="0"/>
          <w:kern w:val="2"/>
          <w:sz w:val="32"/>
          <w:szCs w:val="32"/>
          <w:lang w:val="en-US" w:eastAsia="zh-CN" w:bidi="ar-SA"/>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640" w:firstLineChars="200"/>
        <w:rPr>
          <w:rFonts w:ascii="仿宋_GB2312" w:eastAsia="仿宋_GB2312" w:hAnsi="仿宋_GB2312" w:cs="仿宋_GB2312" w:hint="eastAsia"/>
          <w:b w:val="0"/>
          <w:bCs w:val="0"/>
          <w:kern w:val="2"/>
          <w:sz w:val="32"/>
          <w:szCs w:val="32"/>
          <w:lang w:val="en-US" w:eastAsia="zh-CN" w:bidi="ar-SA"/>
        </w:rPr>
      </w:pPr>
      <w:r>
        <w:rPr>
          <w:rFonts w:ascii="仿宋_GB2312" w:eastAsia="仿宋_GB2312" w:hAnsi="仿宋_GB2312" w:cs="仿宋_GB2312" w:hint="eastAsia"/>
          <w:b w:val="0"/>
          <w:bCs w:val="0"/>
          <w:kern w:val="2"/>
          <w:sz w:val="32"/>
          <w:szCs w:val="32"/>
          <w:lang w:val="en-US" w:eastAsia="zh-CN" w:bidi="ar-SA"/>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ascii="仿宋_GB2312" w:eastAsia="仿宋_GB2312" w:hAnsi="仿宋_GB2312" w:cs="仿宋_GB2312" w:hint="eastAsia"/>
          <w:b w:val="0"/>
          <w:bCs w:val="0"/>
          <w:kern w:val="2"/>
          <w:sz w:val="32"/>
          <w:szCs w:val="32"/>
          <w:lang w:val="en-US" w:eastAsia="zh-CN" w:bidi="ar-SA"/>
        </w:rPr>
      </w:pPr>
      <w:r>
        <w:rPr>
          <w:rFonts w:ascii="仿宋_GB2312" w:eastAsia="仿宋_GB2312" w:hAnsi="仿宋_GB2312" w:cs="仿宋_GB2312" w:hint="eastAsia"/>
          <w:b w:val="0"/>
          <w:bCs w:val="0"/>
          <w:kern w:val="2"/>
          <w:sz w:val="32"/>
          <w:szCs w:val="32"/>
          <w:lang w:val="en-US" w:eastAsia="zh-CN" w:bidi="ar-SA"/>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ascii="仿宋_GB2312" w:eastAsia="仿宋_GB2312" w:hAnsi="仿宋_GB2312" w:cs="仿宋_GB2312" w:hint="eastAsia"/>
          <w:sz w:val="32"/>
          <w:szCs w:val="32"/>
        </w:rPr>
      </w:pPr>
      <w:r>
        <w:rPr>
          <w:rFonts w:ascii="仿宋_GB2312" w:eastAsia="仿宋_GB2312" w:hAnsi="仿宋_GB2312" w:cs="仿宋_GB2312" w:hint="eastAsia"/>
          <w:sz w:val="32"/>
          <w:szCs w:val="32"/>
          <w:lang w:val="en-US" w:eastAsia="zh-CN"/>
        </w:rPr>
        <w:t xml:space="preserve">2.</w:t>
      </w:r>
      <w:r>
        <w:rPr>
          <w:rFonts w:ascii="仿宋_GB2312" w:eastAsia="仿宋_GB2312" w:hAnsi="仿宋_GB2312" w:cs="仿宋_GB2312" w:hint="eastAsia"/>
          <w:sz w:val="32"/>
          <w:szCs w:val="32"/>
        </w:rPr>
        <w:t xml:space="preserve">绩效评价的目的</w:t>
      </w:r>
    </w:p>
    <w:p>
      <w:pPr>
        <w:spacing w:line="560" w:lineRule="exact"/>
        <w:ind w:firstLine="640" w:firstLineChars="200"/>
        <w:rPr>
          <w:rFonts w:ascii="仿宋_GB2312" w:eastAsia="仿宋_GB2312" w:hAnsi="仿宋_GB2312" w:cs="仿宋_GB2312" w:hint="eastAsia"/>
          <w:b w:val="0"/>
          <w:bCs w:val="0"/>
          <w:kern w:val="2"/>
          <w:sz w:val="32"/>
          <w:szCs w:val="32"/>
          <w:lang w:val="en-US" w:eastAsia="zh-CN" w:bidi="ar-SA"/>
        </w:rPr>
      </w:pPr>
      <w:r>
        <w:rPr>
          <w:rFonts w:ascii="仿宋_GB2312" w:eastAsia="仿宋_GB2312" w:hAnsi="仿宋_GB2312" w:cs="仿宋_GB2312" w:hint="eastAsia"/>
          <w:b w:val="0"/>
          <w:bCs w:val="0"/>
          <w:kern w:val="2"/>
          <w:sz w:val="32"/>
          <w:szCs w:val="32"/>
          <w:lang w:val="en-US" w:eastAsia="zh-CN" w:bidi="ar-SA"/>
        </w:rPr>
        <w:t xml:space="preserve">（1）评估项目实施效果</w:t>
      </w:r>
    </w:p>
    <w:p>
      <w:pPr>
        <w:spacing w:line="560" w:lineRule="exact"/>
        <w:ind w:firstLine="640" w:firstLineChars="200"/>
        <w:rPr>
          <w:rFonts w:ascii="仿宋_GB2312" w:eastAsia="仿宋_GB2312" w:hAnsi="仿宋_GB2312" w:cs="仿宋_GB2312" w:hint="eastAsia"/>
          <w:b w:val="0"/>
          <w:bCs w:val="0"/>
          <w:kern w:val="2"/>
          <w:sz w:val="32"/>
          <w:szCs w:val="32"/>
          <w:lang w:val="en-US" w:eastAsia="zh-CN" w:bidi="ar-SA"/>
        </w:rPr>
      </w:pPr>
      <w:r>
        <w:rPr>
          <w:rFonts w:ascii="仿宋_GB2312" w:eastAsia="仿宋_GB2312" w:hAnsi="仿宋_GB2312" w:cs="仿宋_GB2312" w:hint="eastAsia"/>
          <w:b w:val="0"/>
          <w:bCs w:val="0"/>
          <w:kern w:val="2"/>
          <w:sz w:val="32"/>
          <w:szCs w:val="32"/>
          <w:lang w:val="en-US" w:eastAsia="zh-CN" w:bidi="ar-SA"/>
        </w:rPr>
        <w:t xml:space="preserve">通过对项目预算执行情况及各项绩效目标达成程度的系统性分析，全面、客观地评估项目在预定周期内的实施效果，包括经济效益等多维度指标，为项目后续的改进与优化提供科学依据。</w:t>
      </w:r>
    </w:p>
    <w:p>
      <w:pPr>
        <w:spacing w:line="560" w:lineRule="exact"/>
        <w:ind w:firstLine="640" w:firstLineChars="200"/>
        <w:rPr>
          <w:rFonts w:ascii="仿宋_GB2312" w:eastAsia="仿宋_GB2312" w:hAnsi="仿宋_GB2312" w:cs="仿宋_GB2312" w:hint="eastAsia"/>
          <w:b w:val="0"/>
          <w:bCs w:val="0"/>
          <w:kern w:val="2"/>
          <w:sz w:val="32"/>
          <w:szCs w:val="32"/>
          <w:lang w:val="en-US" w:eastAsia="zh-CN" w:bidi="ar-SA"/>
        </w:rPr>
      </w:pPr>
      <w:r>
        <w:rPr>
          <w:rFonts w:ascii="仿宋_GB2312" w:eastAsia="仿宋_GB2312" w:hAnsi="仿宋_GB2312" w:cs="仿宋_GB2312" w:hint="eastAsia"/>
          <w:b w:val="0"/>
          <w:bCs w:val="0"/>
          <w:kern w:val="2"/>
          <w:sz w:val="32"/>
          <w:szCs w:val="32"/>
          <w:lang w:val="en-US" w:eastAsia="zh-CN" w:bidi="ar-SA"/>
        </w:rPr>
        <w:t xml:space="preserve">（2）提升资源利用效率</w:t>
      </w:r>
    </w:p>
    <w:p>
      <w:pPr>
        <w:spacing w:line="560" w:lineRule="exact"/>
        <w:ind w:firstLine="640" w:firstLineChars="200"/>
        <w:rPr>
          <w:rFonts w:ascii="仿宋_GB2312" w:eastAsia="仿宋_GB2312" w:hAnsi="仿宋_GB2312" w:cs="仿宋_GB2312" w:hint="eastAsia"/>
          <w:b w:val="0"/>
          <w:bCs w:val="0"/>
          <w:kern w:val="2"/>
          <w:sz w:val="32"/>
          <w:szCs w:val="32"/>
          <w:lang w:val="en-US" w:eastAsia="zh-CN" w:bidi="ar-SA"/>
        </w:rPr>
      </w:pPr>
      <w:r>
        <w:rPr>
          <w:rFonts w:ascii="仿宋_GB2312" w:eastAsia="仿宋_GB2312" w:hAnsi="仿宋_GB2312" w:cs="仿宋_GB2312" w:hint="eastAsia"/>
          <w:b w:val="0"/>
          <w:bCs w:val="0"/>
          <w:kern w:val="2"/>
          <w:sz w:val="32"/>
          <w:szCs w:val="32"/>
          <w:lang w:val="en-US" w:eastAsia="zh-CN" w:bidi="ar-SA"/>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spacing w:line="560" w:lineRule="exact"/>
        <w:ind w:firstLine="640" w:firstLineChars="200"/>
        <w:rPr>
          <w:rFonts w:ascii="仿宋_GB2312" w:eastAsia="仿宋_GB2312" w:hAnsi="仿宋_GB2312" w:cs="仿宋_GB2312" w:hint="eastAsia"/>
          <w:b w:val="0"/>
          <w:bCs w:val="0"/>
          <w:kern w:val="2"/>
          <w:sz w:val="32"/>
          <w:szCs w:val="32"/>
          <w:lang w:val="en-US" w:eastAsia="zh-CN" w:bidi="ar-SA"/>
        </w:rPr>
      </w:pPr>
      <w:r>
        <w:rPr>
          <w:rFonts w:ascii="仿宋_GB2312" w:eastAsia="仿宋_GB2312" w:hAnsi="仿宋_GB2312" w:cs="仿宋_GB2312" w:hint="eastAsia"/>
          <w:b w:val="0"/>
          <w:bCs w:val="0"/>
          <w:kern w:val="2"/>
          <w:sz w:val="32"/>
          <w:szCs w:val="32"/>
          <w:lang w:val="en-US" w:eastAsia="zh-CN" w:bidi="ar-SA"/>
        </w:rPr>
        <w:t xml:space="preserve">（3）强化项目管理责任</w:t>
      </w:r>
    </w:p>
    <w:p>
      <w:pPr>
        <w:spacing w:line="560" w:lineRule="exact"/>
        <w:ind w:firstLine="640" w:firstLineChars="200"/>
        <w:rPr>
          <w:rFonts w:ascii="仿宋_GB2312" w:eastAsia="仿宋_GB2312" w:hAnsi="仿宋_GB2312" w:cs="仿宋_GB2312" w:hint="eastAsia"/>
          <w:b w:val="0"/>
          <w:bCs w:val="0"/>
          <w:kern w:val="2"/>
          <w:sz w:val="32"/>
          <w:szCs w:val="32"/>
          <w:lang w:val="en-US" w:eastAsia="zh-CN" w:bidi="ar-SA"/>
        </w:rPr>
      </w:pPr>
      <w:r>
        <w:rPr>
          <w:rFonts w:ascii="仿宋_GB2312" w:eastAsia="仿宋_GB2312" w:hAnsi="仿宋_GB2312" w:cs="仿宋_GB2312" w:hint="eastAsia"/>
          <w:b w:val="0"/>
          <w:bCs w:val="0"/>
          <w:kern w:val="2"/>
          <w:sz w:val="32"/>
          <w:szCs w:val="32"/>
          <w:lang w:val="en-US" w:eastAsia="zh-CN" w:bidi="ar-SA"/>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spacing w:line="560" w:lineRule="exact"/>
        <w:ind w:firstLine="640" w:firstLineChars="200"/>
        <w:rPr>
          <w:rFonts w:ascii="仿宋_GB2312" w:eastAsia="仿宋_GB2312" w:hAnsi="仿宋_GB2312" w:cs="仿宋_GB2312" w:hint="eastAsia"/>
          <w:b w:val="0"/>
          <w:bCs w:val="0"/>
          <w:kern w:val="2"/>
          <w:sz w:val="32"/>
          <w:szCs w:val="32"/>
          <w:lang w:val="en-US" w:eastAsia="zh-CN" w:bidi="ar-SA"/>
        </w:rPr>
      </w:pPr>
      <w:r>
        <w:rPr>
          <w:rFonts w:ascii="仿宋_GB2312" w:eastAsia="仿宋_GB2312" w:hAnsi="仿宋_GB2312" w:cs="仿宋_GB2312" w:hint="eastAsia"/>
          <w:b w:val="0"/>
          <w:bCs w:val="0"/>
          <w:kern w:val="2"/>
          <w:sz w:val="32"/>
          <w:szCs w:val="32"/>
          <w:lang w:val="en-US" w:eastAsia="zh-CN" w:bidi="ar-SA"/>
        </w:rPr>
        <w:t xml:space="preserve">（4）为决策提供支持</w:t>
      </w:r>
    </w:p>
    <w:p>
      <w:pPr>
        <w:spacing w:line="560" w:lineRule="exact"/>
        <w:ind w:firstLine="640" w:firstLineChars="200"/>
        <w:rPr>
          <w:rFonts w:ascii="仿宋_GB2312" w:eastAsia="仿宋_GB2312" w:hAnsi="仿宋_GB2312" w:cs="仿宋_GB2312" w:hint="eastAsia"/>
          <w:b w:val="0"/>
          <w:bCs w:val="0"/>
          <w:kern w:val="2"/>
          <w:sz w:val="32"/>
          <w:szCs w:val="32"/>
          <w:lang w:val="en-US" w:eastAsia="zh-CN" w:bidi="ar-SA"/>
        </w:rPr>
      </w:pPr>
      <w:r>
        <w:rPr>
          <w:rFonts w:ascii="仿宋_GB2312" w:eastAsia="仿宋_GB2312" w:hAnsi="仿宋_GB2312" w:cs="仿宋_GB2312" w:hint="eastAsia"/>
          <w:b w:val="0"/>
          <w:bCs w:val="0"/>
          <w:kern w:val="2"/>
          <w:sz w:val="32"/>
          <w:szCs w:val="32"/>
          <w:lang w:val="en-US" w:eastAsia="zh-CN" w:bidi="ar-SA"/>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spacing w:line="560" w:lineRule="exact"/>
        <w:ind w:firstLine="640" w:firstLineChars="200"/>
        <w:rPr>
          <w:rFonts w:ascii="仿宋_GB2312" w:eastAsia="仿宋_GB2312" w:hAnsi="仿宋_GB2312" w:cs="仿宋_GB2312" w:hint="eastAsia"/>
          <w:b w:val="0"/>
          <w:bCs w:val="0"/>
          <w:kern w:val="2"/>
          <w:sz w:val="32"/>
          <w:szCs w:val="32"/>
          <w:lang w:val="en-US" w:eastAsia="zh-CN" w:bidi="ar-SA"/>
        </w:rPr>
      </w:pPr>
      <w:r>
        <w:rPr>
          <w:rFonts w:ascii="仿宋_GB2312" w:eastAsia="仿宋_GB2312" w:hAnsi="仿宋_GB2312" w:cs="仿宋_GB2312" w:hint="eastAsia"/>
          <w:b w:val="0"/>
          <w:bCs w:val="0"/>
          <w:kern w:val="2"/>
          <w:sz w:val="32"/>
          <w:szCs w:val="32"/>
          <w:lang w:val="en-US" w:eastAsia="zh-CN" w:bidi="ar-SA"/>
        </w:rPr>
        <w:t xml:space="preserve">（5）促进项目持续改进</w:t>
      </w:r>
    </w:p>
    <w:p>
      <w:pPr>
        <w:spacing w:line="560" w:lineRule="exact"/>
        <w:ind w:firstLine="640" w:firstLineChars="200"/>
        <w:rPr>
          <w:rFonts w:ascii="仿宋_GB2312" w:eastAsia="仿宋_GB2312" w:hAnsi="仿宋_GB2312" w:cs="仿宋_GB2312" w:hint="eastAsia"/>
          <w:b w:val="0"/>
          <w:bCs w:val="0"/>
          <w:kern w:val="2"/>
          <w:sz w:val="32"/>
          <w:szCs w:val="32"/>
          <w:lang w:val="en-US" w:eastAsia="zh-CN" w:bidi="ar-SA"/>
        </w:rPr>
      </w:pPr>
      <w:r>
        <w:rPr>
          <w:rFonts w:ascii="仿宋_GB2312" w:eastAsia="仿宋_GB2312" w:hAnsi="仿宋_GB2312" w:cs="仿宋_GB2312" w:hint="eastAsia"/>
          <w:b w:val="0"/>
          <w:bCs w:val="0"/>
          <w:kern w:val="2"/>
          <w:sz w:val="32"/>
          <w:szCs w:val="32"/>
          <w:lang w:val="en-US" w:eastAsia="zh-CN" w:bidi="ar-SA"/>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spacing w:line="560" w:lineRule="exact"/>
        <w:ind w:firstLine="640" w:firstLineChars="200"/>
        <w:rPr>
          <w:rFonts w:ascii="仿宋_GB2312" w:eastAsia="仿宋_GB2312" w:hAnsi="仿宋_GB2312" w:cs="仿宋_GB2312" w:hint="eastAsia"/>
          <w:b w:val="0"/>
          <w:bCs w:val="0"/>
          <w:kern w:val="2"/>
          <w:sz w:val="32"/>
          <w:szCs w:val="32"/>
          <w:lang w:val="en-US" w:eastAsia="zh-CN" w:bidi="ar-SA"/>
        </w:rPr>
      </w:pPr>
      <w:r>
        <w:rPr>
          <w:rFonts w:ascii="仿宋_GB2312" w:eastAsia="仿宋_GB2312" w:hAnsi="仿宋_GB2312" w:cs="仿宋_GB2312" w:hint="eastAsia"/>
          <w:b w:val="0"/>
          <w:bCs w:val="0"/>
          <w:kern w:val="2"/>
          <w:sz w:val="32"/>
          <w:szCs w:val="32"/>
          <w:lang w:val="en-US" w:eastAsia="zh-CN" w:bidi="ar-SA"/>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Title"/>
        <w:widowControl w:val="0"/>
        <w:spacing w:before="0" w:after="0" w:line="560" w:lineRule="exact"/>
        <w:ind w:firstLine="640" w:firstLineChars="200"/>
        <w:jc w:val="both"/>
        <w:outlineLvl w:val="9"/>
        <w:rPr>
          <w:rFonts w:ascii="仿宋_GB2312" w:eastAsia="仿宋_GB2312" w:hAnsi="仿宋_GB2312" w:cs="仿宋_GB2312" w:hint="eastAsia"/>
          <w:b w:val="0"/>
          <w:bCs w:val="0"/>
        </w:rPr>
      </w:pPr>
      <w:r>
        <w:rPr>
          <w:rFonts w:ascii="仿宋_GB2312" w:eastAsia="仿宋_GB2312" w:hAnsi="仿宋_GB2312" w:cs="仿宋_GB2312" w:hint="eastAsia"/>
          <w:b w:val="0"/>
          <w:bCs w:val="0"/>
          <w:lang w:val="en-US" w:eastAsia="zh-CN"/>
        </w:rPr>
        <w:t xml:space="preserve">3</w:t>
      </w:r>
      <w:r>
        <w:rPr>
          <w:rFonts w:ascii="仿宋_GB2312" w:eastAsia="仿宋_GB2312" w:hAnsi="仿宋_GB2312" w:cs="仿宋_GB2312" w:hint="eastAsia"/>
          <w:b/>
          <w:bCs/>
          <w:sz w:val="32"/>
          <w:szCs w:val="32"/>
          <w:lang w:val="en-US" w:eastAsia="zh-CN"/>
        </w:rPr>
        <w:t xml:space="preserve">.</w:t>
      </w:r>
      <w:r>
        <w:rPr>
          <w:rFonts w:ascii="仿宋_GB2312" w:eastAsia="仿宋_GB2312" w:hAnsi="仿宋_GB2312" w:cs="仿宋_GB2312" w:hint="eastAsia"/>
          <w:b w:val="0"/>
          <w:bCs w:val="0"/>
        </w:rPr>
        <w:t xml:space="preserve">绩效评价的对象</w:t>
      </w:r>
    </w:p>
    <w:p>
      <w:pPr>
        <w:spacing w:line="560" w:lineRule="exact"/>
        <w:ind w:firstLine="640" w:firstLineChars="200"/>
        <w:rPr>
          <w:rFonts w:ascii="仿宋_GB2312" w:eastAsia="仿宋_GB2312" w:hAnsi="仿宋_GB2312" w:cs="仿宋_GB2312" w:hint="eastAsia"/>
          <w:b w:val="0"/>
          <w:bCs w:val="0"/>
          <w:kern w:val="2"/>
          <w:sz w:val="32"/>
          <w:szCs w:val="32"/>
          <w:lang w:val="en-US" w:eastAsia="zh-CN" w:bidi="ar-SA"/>
        </w:rPr>
      </w:pPr>
      <w:r>
        <w:rPr>
          <w:rFonts w:ascii="仿宋_GB2312" w:eastAsia="仿宋_GB2312" w:hAnsi="仿宋_GB2312" w:cs="仿宋_GB2312" w:hint="eastAsia"/>
          <w:b w:val="0"/>
          <w:bCs w:val="0"/>
          <w:kern w:val="2"/>
          <w:sz w:val="32"/>
          <w:szCs w:val="32"/>
          <w:lang w:val="en-US" w:eastAsia="zh-CN" w:bidi="ar-SA"/>
        </w:rPr>
        <w:t xml:space="preserve">本项目预算绩效评价报告的评价对象是2024年大学生志愿服务西部计划中央财政补助资金及其预算执行情况。该项目由中国共产主义青年团裕民县委员会负责实施，旨在发放60名大学生志愿服务西部计划新疆专项志愿者工作的生活补贴，办理志愿者基本养老保险及基本医疗保险，为志愿者更好的在疆开展志愿服务提供有力保障，大学生志愿服务西部计划服务领域不断拓展，管理服务进一步完善，社会各界广泛关注，有效服务大局、服务社会、服务青年，为新疆社会稳定和长治久安贡献青春力量。项目预算涵盖从2024年1月1日至2024年12月25日的全部资金投入与支出，涉及资金总额为333.66万元。</w:t>
      </w:r>
    </w:p>
    <w:p>
      <w:pPr>
        <w:pStyle w:val="Title"/>
        <w:widowControl w:val="0"/>
        <w:spacing w:before="0" w:after="0" w:line="560" w:lineRule="exact"/>
        <w:ind w:firstLine="640" w:firstLineChars="200"/>
        <w:jc w:val="both"/>
        <w:outlineLvl w:val="9"/>
        <w:rPr>
          <w:rFonts w:ascii="仿宋_GB2312" w:eastAsia="仿宋_GB2312" w:hAnsi="仿宋_GB2312" w:cs="仿宋_GB2312" w:hint="eastAsia"/>
          <w:b w:val="0"/>
          <w:bCs w:val="0"/>
        </w:rPr>
      </w:pPr>
      <w:r>
        <w:rPr>
          <w:rFonts w:ascii="仿宋_GB2312" w:eastAsia="仿宋_GB2312" w:hAnsi="仿宋_GB2312" w:cs="仿宋_GB2312" w:hint="eastAsia"/>
          <w:b w:val="0"/>
          <w:bCs w:val="0"/>
          <w:lang w:val="en-US" w:eastAsia="zh-CN"/>
        </w:rPr>
        <w:t xml:space="preserve">4.</w:t>
      </w:r>
      <w:r>
        <w:rPr>
          <w:rFonts w:ascii="仿宋_GB2312" w:eastAsia="仿宋_GB2312" w:hAnsi="仿宋_GB2312" w:cs="仿宋_GB2312" w:hint="eastAsia"/>
          <w:b w:val="0"/>
          <w:bCs w:val="0"/>
        </w:rPr>
        <w:t xml:space="preserve">绩效评价的范围</w:t>
      </w:r>
    </w:p>
    <w:p>
      <w:pPr>
        <w:pStyle w:val="Title"/>
        <w:widowControl w:val="0"/>
        <w:spacing w:before="0" w:after="0" w:line="560" w:lineRule="exact"/>
        <w:ind w:firstLine="640" w:firstLineChars="200"/>
        <w:jc w:val="both"/>
        <w:outlineLvl w:val="9"/>
        <w:rPr>
          <w:rFonts w:ascii="仿宋_GB2312" w:eastAsia="仿宋_GB2312" w:hAnsi="仿宋_GB2312" w:cs="仿宋_GB2312" w:hint="eastAsia"/>
          <w:b w:val="0"/>
          <w:bCs w:val="0"/>
          <w:kern w:val="2"/>
          <w:sz w:val="32"/>
          <w:szCs w:val="32"/>
          <w:lang w:val="en-US" w:eastAsia="zh-CN" w:bidi="ar-SA"/>
        </w:rPr>
      </w:pPr>
      <w:r>
        <w:rPr>
          <w:rFonts w:ascii="仿宋_GB2312" w:eastAsia="仿宋_GB2312" w:hAnsi="仿宋_GB2312" w:cs="仿宋_GB2312" w:hint="eastAsia"/>
          <w:b w:val="0"/>
          <w:bCs w:val="0"/>
          <w:kern w:val="2"/>
          <w:sz w:val="32"/>
          <w:szCs w:val="32"/>
          <w:lang w:val="en-US" w:eastAsia="zh-CN" w:bidi="ar-SA"/>
        </w:rPr>
        <w:t xml:space="preserve">本项目预算绩效评价报告的评价范围广泛而全面，涵盖了从项目立项至评价时点期间的所有关键预算活动和财务流程。具体而言，评价范围包括但不限于以下几个方面：</w:t>
      </w:r>
    </w:p>
    <w:p>
      <w:pPr>
        <w:pStyle w:val="Title"/>
        <w:widowControl w:val="0"/>
        <w:numPr>
          <w:ilvl w:val="0"/>
          <w:numId w:val="3"/>
        </w:numPr>
        <w:spacing w:before="0" w:after="0" w:line="560" w:lineRule="exact"/>
        <w:ind w:firstLine="640" w:firstLineChars="200"/>
        <w:jc w:val="both"/>
        <w:outlineLvl w:val="9"/>
        <w:rPr>
          <w:rFonts w:ascii="仿宋_GB2312" w:eastAsia="仿宋_GB2312" w:hAnsi="仿宋_GB2312" w:cs="仿宋_GB2312" w:hint="eastAsia"/>
          <w:b w:val="0"/>
          <w:bCs w:val="0"/>
          <w:kern w:val="2"/>
          <w:sz w:val="32"/>
          <w:szCs w:val="32"/>
          <w:lang w:val="en-US" w:eastAsia="zh-CN" w:bidi="ar-SA"/>
        </w:rPr>
      </w:pPr>
      <w:r>
        <w:rPr>
          <w:rFonts w:ascii="仿宋_GB2312" w:eastAsia="仿宋_GB2312" w:hAnsi="仿宋_GB2312" w:cs="仿宋_GB2312" w:hint="eastAsia"/>
          <w:b w:val="0"/>
          <w:bCs w:val="0"/>
          <w:kern w:val="2"/>
          <w:sz w:val="32"/>
          <w:szCs w:val="32"/>
          <w:lang w:val="en-US" w:eastAsia="zh-CN" w:bidi="ar-SA"/>
        </w:rPr>
        <w:t xml:space="preserve">项目预算编制与执行：全面审视项目预算的编制依据、合理性、科学性以及实际执行情况，包括预算调整的原因和效果。</w:t>
      </w:r>
    </w:p>
    <w:p>
      <w:pPr>
        <w:pStyle w:val="Title"/>
        <w:widowControl w:val="0"/>
        <w:numPr>
          <w:ilvl w:val="0"/>
          <w:numId w:val="3"/>
        </w:numPr>
        <w:spacing w:before="0" w:after="0" w:line="560" w:lineRule="exact"/>
        <w:ind w:firstLine="640" w:firstLineChars="200"/>
        <w:jc w:val="both"/>
        <w:outlineLvl w:val="9"/>
        <w:rPr>
          <w:rFonts w:ascii="仿宋_GB2312" w:eastAsia="仿宋_GB2312" w:hAnsi="仿宋_GB2312" w:cs="仿宋_GB2312" w:hint="eastAsia"/>
          <w:b w:val="0"/>
          <w:bCs w:val="0"/>
          <w:kern w:val="2"/>
          <w:sz w:val="32"/>
          <w:szCs w:val="32"/>
          <w:lang w:val="en-US" w:eastAsia="zh-CN" w:bidi="ar-SA"/>
        </w:rPr>
      </w:pPr>
      <w:r>
        <w:rPr>
          <w:rFonts w:ascii="仿宋_GB2312" w:eastAsia="仿宋_GB2312" w:hAnsi="仿宋_GB2312" w:cs="仿宋_GB2312" w:hint="eastAsia"/>
          <w:b w:val="0"/>
          <w:bCs w:val="0"/>
          <w:kern w:val="2"/>
          <w:sz w:val="32"/>
          <w:szCs w:val="32"/>
          <w:lang w:val="en-US" w:eastAsia="zh-CN" w:bidi="ar-SA"/>
        </w:rPr>
        <w:t xml:space="preserve">资金管理：深入分析项目资金的分配、使用和监管情况，确保资金使用的合规性、高效性和透明度。</w:t>
      </w:r>
    </w:p>
    <w:p>
      <w:pPr>
        <w:pStyle w:val="Title"/>
        <w:widowControl w:val="0"/>
        <w:numPr>
          <w:ilvl w:val="0"/>
          <w:numId w:val="3"/>
        </w:numPr>
        <w:spacing w:before="0" w:after="0" w:line="560" w:lineRule="exact"/>
        <w:ind w:firstLine="640" w:firstLineChars="200"/>
        <w:jc w:val="both"/>
        <w:outlineLvl w:val="9"/>
        <w:rPr>
          <w:rFonts w:ascii="仿宋_GB2312" w:eastAsia="仿宋_GB2312" w:hAnsi="仿宋_GB2312" w:cs="仿宋_GB2312" w:hint="eastAsia"/>
          <w:b w:val="0"/>
          <w:bCs w:val="0"/>
          <w:kern w:val="2"/>
          <w:sz w:val="32"/>
          <w:szCs w:val="32"/>
          <w:lang w:val="en-US" w:eastAsia="zh-CN" w:bidi="ar-SA"/>
        </w:rPr>
      </w:pPr>
      <w:r>
        <w:rPr>
          <w:rFonts w:ascii="仿宋_GB2312" w:eastAsia="仿宋_GB2312" w:hAnsi="仿宋_GB2312" w:cs="仿宋_GB2312" w:hint="eastAsia"/>
          <w:b w:val="0"/>
          <w:bCs w:val="0"/>
          <w:kern w:val="2"/>
          <w:sz w:val="32"/>
          <w:szCs w:val="32"/>
          <w:lang w:val="en-US" w:eastAsia="zh-CN" w:bidi="ar-SA"/>
        </w:rPr>
        <w:t xml:space="preserve">项目实施进度与产出：评估项目是否按照既定计划顺利推进，各项任务是否按时完成，以及项目产出的数量、质量和时效性是否符合预期。</w:t>
      </w:r>
    </w:p>
    <w:p>
      <w:pPr>
        <w:pStyle w:val="Title"/>
        <w:widowControl w:val="0"/>
        <w:numPr>
          <w:ilvl w:val="0"/>
          <w:numId w:val="3"/>
        </w:numPr>
        <w:spacing w:before="0" w:after="0" w:line="560" w:lineRule="exact"/>
        <w:ind w:firstLine="640" w:firstLineChars="200"/>
        <w:jc w:val="both"/>
        <w:outlineLvl w:val="9"/>
        <w:rPr>
          <w:rFonts w:ascii="仿宋_GB2312" w:eastAsia="仿宋_GB2312" w:hAnsi="仿宋_GB2312" w:cs="仿宋_GB2312" w:hint="eastAsia"/>
          <w:b w:val="0"/>
          <w:bCs w:val="0"/>
          <w:kern w:val="2"/>
          <w:sz w:val="32"/>
          <w:szCs w:val="32"/>
          <w:lang w:val="en-US" w:eastAsia="zh-CN" w:bidi="ar-SA"/>
        </w:rPr>
      </w:pPr>
      <w:r>
        <w:rPr>
          <w:rFonts w:ascii="仿宋_GB2312" w:eastAsia="仿宋_GB2312" w:hAnsi="仿宋_GB2312" w:cs="仿宋_GB2312" w:hint="eastAsia"/>
          <w:b w:val="0"/>
          <w:bCs w:val="0"/>
          <w:kern w:val="2"/>
          <w:sz w:val="32"/>
          <w:szCs w:val="32"/>
          <w:lang w:val="en-US" w:eastAsia="zh-CN" w:bidi="ar-SA"/>
        </w:rPr>
        <w:t xml:space="preserve">社会、生态等影响：考察项目对社会方面的综合影响。</w:t>
      </w:r>
    </w:p>
    <w:p>
      <w:pPr>
        <w:spacing w:line="560" w:lineRule="exact"/>
        <w:ind w:firstLine="640" w:firstLineChars="200"/>
        <w:rPr>
          <w:rFonts w:ascii="Times New Roman" w:hAnsi="Times New Roman" w:cs="Times New Roman" w:hint="default"/>
        </w:rPr>
      </w:pPr>
      <w:r>
        <w:rPr>
          <w:rFonts w:ascii="Times New Roman" w:eastAsia="楷体_GB2312" w:hAnsi="Times New Roman" w:cs="Times New Roman" w:hint="default"/>
          <w:b/>
          <w:bCs/>
          <w:sz w:val="32"/>
          <w:szCs w:val="32"/>
        </w:rPr>
        <w:t xml:space="preserve">（二）绩效评价原则、评价指标体系（详情见表1）、评价方法、评价标准。</w:t>
      </w:r>
    </w:p>
    <w:p>
      <w:pPr>
        <w:pStyle w:val="Title"/>
        <w:widowControl w:val="0"/>
        <w:spacing w:before="0" w:after="0" w:line="560" w:lineRule="exact"/>
        <w:ind w:firstLine="640" w:firstLineChars="200"/>
        <w:jc w:val="both"/>
        <w:outlineLvl w:val="9"/>
        <w:rPr>
          <w:rFonts w:ascii="仿宋_GB2312" w:eastAsia="仿宋_GB2312" w:hAnsi="仿宋_GB2312" w:cs="仿宋_GB2312" w:hint="eastAsia"/>
          <w:b w:val="0"/>
          <w:bCs w:val="0"/>
        </w:rPr>
      </w:pPr>
      <w:r>
        <w:rPr>
          <w:rFonts w:ascii="仿宋_GB2312" w:eastAsia="仿宋_GB2312" w:hAnsi="仿宋_GB2312" w:cs="仿宋_GB2312" w:hint="eastAsia"/>
          <w:b w:val="0"/>
          <w:bCs w:val="0"/>
        </w:rPr>
        <w:t xml:space="preserve">1</w:t>
      </w:r>
      <w:r>
        <w:rPr>
          <w:rFonts w:ascii="仿宋_GB2312" w:eastAsia="仿宋_GB2312" w:hAnsi="仿宋_GB2312" w:cs="仿宋_GB2312" w:hint="eastAsia"/>
          <w:b/>
          <w:bCs/>
          <w:sz w:val="32"/>
          <w:szCs w:val="32"/>
          <w:lang w:val="en-US" w:eastAsia="zh-CN"/>
        </w:rPr>
        <w:t xml:space="preserve">.</w:t>
      </w:r>
      <w:r>
        <w:rPr>
          <w:rFonts w:ascii="仿宋_GB2312" w:eastAsia="仿宋_GB2312" w:hAnsi="仿宋_GB2312" w:cs="仿宋_GB2312" w:hint="eastAsia"/>
          <w:b w:val="0"/>
          <w:bCs w:val="0"/>
        </w:rPr>
        <w:t xml:space="preserve">绩效评价原则</w:t>
      </w:r>
    </w:p>
    <w:p>
      <w:pPr>
        <w:spacing w:line="560" w:lineRule="exact"/>
        <w:ind w:firstLine="640" w:firstLineChars="20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 xml:space="preserve">本次项目绩效评价遵循以下基本原则：</w:t>
      </w:r>
    </w:p>
    <w:p>
      <w:pPr>
        <w:pStyle w:val="Title"/>
        <w:spacing w:before="0" w:after="0" w:line="560" w:lineRule="exact"/>
        <w:ind w:firstLine="640" w:firstLineChars="200"/>
        <w:jc w:val="both"/>
        <w:outlineLvl w:val="9"/>
        <w:rPr>
          <w:rFonts w:ascii="仿宋_GB2312" w:eastAsia="仿宋_GB2312" w:hAnsi="仿宋_GB2312" w:cs="仿宋_GB2312" w:hint="eastAsia"/>
          <w:b w:val="0"/>
          <w:bCs w:val="0"/>
        </w:rPr>
      </w:pPr>
      <w:r>
        <w:rPr>
          <w:rFonts w:ascii="仿宋_GB2312" w:eastAsia="仿宋_GB2312" w:hAnsi="仿宋_GB2312" w:cs="仿宋_GB2312" w:hint="eastAsia"/>
          <w:b w:val="0"/>
          <w:bCs w:val="0"/>
        </w:rPr>
        <w:t xml:space="preserve">（1）科学公正。绩效评价应当运用科学合理的方法，按照规范的程序，对项目绩效进行客观、公正的反映。</w:t>
      </w:r>
    </w:p>
    <w:p>
      <w:pPr>
        <w:pStyle w:val="Title"/>
        <w:spacing w:before="0" w:after="0" w:line="560" w:lineRule="exact"/>
        <w:ind w:firstLine="640" w:firstLineChars="200"/>
        <w:jc w:val="both"/>
        <w:outlineLvl w:val="9"/>
        <w:rPr>
          <w:rFonts w:ascii="仿宋_GB2312" w:eastAsia="仿宋_GB2312" w:hAnsi="仿宋_GB2312" w:cs="仿宋_GB2312" w:hint="eastAsia"/>
          <w:b w:val="0"/>
          <w:bCs w:val="0"/>
        </w:rPr>
      </w:pPr>
      <w:r>
        <w:rPr>
          <w:rFonts w:ascii="仿宋_GB2312" w:eastAsia="仿宋_GB2312" w:hAnsi="仿宋_GB2312" w:cs="仿宋_GB2312" w:hint="eastAsia"/>
          <w:b w:val="0"/>
          <w:bCs w:val="0"/>
        </w:rPr>
        <w:t xml:space="preserve">（2）统筹兼顾。单位自评、部门评价和财政评价应职责明确，各有侧重，相互衔接。单位自评应由项目单位自主实施，即“谁支出、谁自评”。部门评价和财政评价应在单位自评的基础上开展。</w:t>
      </w:r>
    </w:p>
    <w:p>
      <w:pPr>
        <w:pStyle w:val="Title"/>
        <w:spacing w:before="0" w:after="0" w:line="560" w:lineRule="exact"/>
        <w:ind w:firstLine="640" w:firstLineChars="200"/>
        <w:jc w:val="both"/>
        <w:outlineLvl w:val="9"/>
        <w:rPr>
          <w:rFonts w:ascii="仿宋_GB2312" w:eastAsia="仿宋_GB2312" w:hAnsi="仿宋_GB2312" w:cs="仿宋_GB2312" w:hint="eastAsia"/>
          <w:b w:val="0"/>
          <w:bCs w:val="0"/>
        </w:rPr>
      </w:pPr>
      <w:r>
        <w:rPr>
          <w:rFonts w:ascii="仿宋_GB2312" w:eastAsia="仿宋_GB2312" w:hAnsi="仿宋_GB2312" w:cs="仿宋_GB2312" w:hint="eastAsia"/>
          <w:b w:val="0"/>
          <w:bCs w:val="0"/>
        </w:rPr>
        <w:t xml:space="preserve">（3）激励约束。绩效评价结果应与预算安排、政策调整、改进管理实质性挂钩，体现奖优罚劣和激励相容导向，有效要安排、低效要压减、无效要问责。</w:t>
      </w:r>
    </w:p>
    <w:p>
      <w:pPr>
        <w:pStyle w:val="Title"/>
        <w:spacing w:before="0" w:after="0" w:line="560" w:lineRule="exact"/>
        <w:ind w:firstLine="640" w:firstLineChars="200"/>
        <w:jc w:val="both"/>
        <w:outlineLvl w:val="9"/>
        <w:rPr>
          <w:rFonts w:ascii="仿宋_GB2312" w:eastAsia="仿宋_GB2312" w:hAnsi="仿宋_GB2312" w:cs="仿宋_GB2312" w:hint="eastAsia"/>
          <w:b w:val="0"/>
          <w:bCs w:val="0"/>
        </w:rPr>
      </w:pPr>
      <w:r>
        <w:rPr>
          <w:rFonts w:ascii="仿宋_GB2312" w:eastAsia="仿宋_GB2312" w:hAnsi="仿宋_GB2312" w:cs="仿宋_GB2312" w:hint="eastAsia"/>
          <w:b w:val="0"/>
          <w:bCs w:val="0"/>
        </w:rPr>
        <w:t xml:space="preserve">（4）公开透明。绩效评价结果应依法依规公开，并自觉接受社会监督。</w:t>
      </w:r>
    </w:p>
    <w:p>
      <w:pPr>
        <w:pStyle w:val="Title"/>
        <w:widowControl w:val="0"/>
        <w:spacing w:before="0" w:after="0" w:line="560" w:lineRule="exact"/>
        <w:ind w:firstLine="640" w:firstLineChars="200"/>
        <w:jc w:val="both"/>
        <w:outlineLvl w:val="9"/>
        <w:rPr>
          <w:rFonts w:ascii="仿宋_GB2312" w:eastAsia="仿宋_GB2312" w:hAnsi="仿宋_GB2312" w:cs="仿宋_GB2312" w:hint="eastAsia"/>
          <w:b w:val="0"/>
          <w:bCs w:val="0"/>
        </w:rPr>
      </w:pPr>
      <w:r>
        <w:rPr>
          <w:rFonts w:ascii="仿宋_GB2312" w:eastAsia="仿宋_GB2312" w:hAnsi="仿宋_GB2312" w:cs="仿宋_GB2312" w:hint="eastAsia"/>
          <w:b w:val="0"/>
          <w:bCs w:val="0"/>
        </w:rPr>
        <w:t xml:space="preserve">2</w:t>
      </w:r>
      <w:r>
        <w:rPr>
          <w:rFonts w:ascii="仿宋_GB2312" w:eastAsia="仿宋_GB2312" w:hAnsi="仿宋_GB2312" w:cs="仿宋_GB2312" w:hint="eastAsia"/>
          <w:b/>
          <w:bCs/>
          <w:sz w:val="32"/>
          <w:szCs w:val="32"/>
          <w:lang w:val="en-US" w:eastAsia="zh-CN"/>
        </w:rPr>
        <w:t xml:space="preserve">.</w:t>
      </w:r>
      <w:r>
        <w:rPr>
          <w:rFonts w:ascii="仿宋_GB2312" w:eastAsia="仿宋_GB2312" w:hAnsi="仿宋_GB2312" w:cs="仿宋_GB2312" w:hint="eastAsia"/>
          <w:b w:val="0"/>
          <w:bCs w:val="0"/>
        </w:rPr>
        <w:t xml:space="preserve">评价指标体系</w:t>
      </w:r>
    </w:p>
    <w:p>
      <w:pPr>
        <w:spacing w:line="560" w:lineRule="exact"/>
        <w:ind w:firstLine="640" w:firstLineChars="200"/>
        <w:rPr>
          <w:rFonts w:ascii="仿宋_GB2312" w:eastAsia="仿宋_GB2312" w:hAnsi="仿宋_GB2312" w:cs="仿宋_GB2312" w:hint="eastAsia"/>
          <w:color w:val="000000"/>
          <w:spacing w:val="17"/>
          <w:sz w:val="32"/>
          <w:szCs w:val="32"/>
        </w:rPr>
      </w:pPr>
      <w:r>
        <w:rPr>
          <w:rFonts w:ascii="仿宋_GB2312" w:eastAsia="仿宋_GB2312" w:hAnsi="仿宋_GB2312" w:cs="仿宋_GB2312" w:hint="eastAsia"/>
          <w:color w:val="000000"/>
          <w:spacing w:val="17"/>
          <w:sz w:val="32"/>
          <w:szCs w:val="32"/>
        </w:rPr>
        <w:t xml:space="preserve">绩效评价框架是开展绩效评价的核心。绩效评价框架包括评价准则、关键评价问题、评价指标、数据来源、数据收集方法等。指标体系建立过程如下：</w:t>
      </w:r>
    </w:p>
    <w:p>
      <w:pPr>
        <w:spacing w:line="560" w:lineRule="exact"/>
        <w:ind w:firstLine="640" w:firstLineChars="200"/>
        <w:rPr>
          <w:rFonts w:ascii="仿宋_GB2312" w:eastAsia="仿宋_GB2312" w:hAnsi="仿宋_GB2312" w:cs="仿宋_GB2312" w:hint="eastAsia"/>
          <w:color w:val="000000"/>
          <w:spacing w:val="17"/>
          <w:sz w:val="32"/>
          <w:szCs w:val="32"/>
        </w:rPr>
      </w:pPr>
      <w:r>
        <w:rPr>
          <w:rFonts w:ascii="仿宋_GB2312" w:eastAsia="仿宋_GB2312" w:hAnsi="仿宋_GB2312" w:cs="仿宋_GB2312" w:hint="eastAsia"/>
          <w:color w:val="000000"/>
          <w:spacing w:val="17"/>
          <w:sz w:val="32"/>
          <w:szCs w:val="32"/>
        </w:rPr>
        <w:t xml:space="preserve">（1）确定评价指标</w:t>
      </w:r>
    </w:p>
    <w:p>
      <w:pPr>
        <w:spacing w:line="560" w:lineRule="exact"/>
        <w:ind w:firstLine="640" w:firstLineChars="200"/>
        <w:rPr>
          <w:rFonts w:ascii="仿宋_GB2312" w:eastAsia="仿宋_GB2312" w:hAnsi="仿宋_GB2312" w:cs="仿宋_GB2312" w:hint="eastAsia"/>
          <w:color w:val="000000"/>
          <w:spacing w:val="17"/>
          <w:sz w:val="32"/>
          <w:szCs w:val="32"/>
        </w:rPr>
      </w:pPr>
      <w:r>
        <w:rPr>
          <w:rFonts w:ascii="仿宋_GB2312" w:eastAsia="仿宋_GB2312" w:hAnsi="仿宋_GB2312" w:cs="仿宋_GB2312" w:hint="eastAsia"/>
          <w:color w:val="000000"/>
          <w:spacing w:val="17"/>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640" w:firstLineChars="200"/>
        <w:rPr>
          <w:rFonts w:ascii="仿宋_GB2312" w:eastAsia="仿宋_GB2312" w:hAnsi="仿宋_GB2312" w:cs="仿宋_GB2312" w:hint="eastAsia"/>
          <w:color w:val="000000"/>
          <w:spacing w:val="17"/>
          <w:sz w:val="32"/>
          <w:szCs w:val="32"/>
        </w:rPr>
      </w:pPr>
      <w:r>
        <w:rPr>
          <w:rFonts w:ascii="仿宋_GB2312" w:eastAsia="仿宋_GB2312" w:hAnsi="仿宋_GB2312" w:cs="仿宋_GB2312" w:hint="eastAsia"/>
          <w:color w:val="000000"/>
          <w:spacing w:val="17"/>
          <w:sz w:val="32"/>
          <w:szCs w:val="32"/>
        </w:rPr>
        <w:t xml:space="preserve">（2）确定权重</w:t>
      </w:r>
    </w:p>
    <w:p>
      <w:pPr>
        <w:spacing w:line="560" w:lineRule="exact"/>
        <w:ind w:firstLine="640" w:firstLineChars="200"/>
        <w:rPr>
          <w:rFonts w:ascii="仿宋_GB2312" w:eastAsia="仿宋_GB2312" w:hAnsi="仿宋_GB2312" w:cs="仿宋_GB2312" w:hint="eastAsia"/>
          <w:color w:val="FF0000"/>
          <w:spacing w:val="17"/>
          <w:sz w:val="32"/>
          <w:szCs w:val="32"/>
          <w:lang w:eastAsia="zh-CN"/>
        </w:rPr>
      </w:pPr>
      <w:r>
        <w:rPr>
          <w:rFonts w:ascii="仿宋_GB2312" w:eastAsia="仿宋_GB2312" w:hAnsi="仿宋_GB2312" w:cs="仿宋_GB2312" w:hint="eastAsia"/>
          <w:color w:val="000000"/>
          <w:spacing w:val="17"/>
          <w:sz w:val="32"/>
          <w:szCs w:val="32"/>
        </w:rPr>
        <w:t xml:space="preserve">确定各个指标相对于项目总体绩效的权重分值。在绩效评价指标体系中，项目决策权重为20分，项目过程权重为20分，项目产出权重为40分，项目效益权重为20分。</w:t>
      </w:r>
    </w:p>
    <w:p>
      <w:pPr>
        <w:spacing w:line="560" w:lineRule="exact"/>
        <w:ind w:firstLine="640" w:firstLineChars="200"/>
        <w:rPr>
          <w:rFonts w:ascii="仿宋_GB2312" w:eastAsia="仿宋_GB2312" w:hAnsi="仿宋_GB2312" w:cs="仿宋_GB2312" w:hint="eastAsia"/>
          <w:color w:val="000000"/>
          <w:spacing w:val="17"/>
          <w:sz w:val="32"/>
          <w:szCs w:val="32"/>
        </w:rPr>
      </w:pPr>
      <w:r>
        <w:rPr>
          <w:rFonts w:ascii="仿宋_GB2312" w:eastAsia="仿宋_GB2312" w:hAnsi="仿宋_GB2312" w:cs="仿宋_GB2312" w:hint="eastAsia"/>
          <w:color w:val="000000"/>
          <w:spacing w:val="17"/>
          <w:sz w:val="32"/>
          <w:szCs w:val="32"/>
        </w:rPr>
        <w:t xml:space="preserve">（3）确定指标标准值</w:t>
      </w:r>
    </w:p>
    <w:p>
      <w:pPr>
        <w:spacing w:line="560" w:lineRule="exact"/>
        <w:ind w:firstLine="640" w:firstLineChars="200"/>
        <w:rPr>
          <w:rFonts w:ascii="仿宋_GB2312" w:eastAsia="仿宋_GB2312" w:hAnsi="仿宋_GB2312" w:cs="仿宋_GB2312" w:hint="eastAsia"/>
          <w:color w:val="000000"/>
          <w:spacing w:val="17"/>
          <w:sz w:val="32"/>
          <w:szCs w:val="32"/>
        </w:rPr>
      </w:pPr>
      <w:r>
        <w:rPr>
          <w:rFonts w:ascii="仿宋_GB2312" w:eastAsia="仿宋_GB2312" w:hAnsi="仿宋_GB2312" w:cs="仿宋_GB2312" w:hint="eastAsia"/>
          <w:color w:val="000000"/>
          <w:spacing w:val="17"/>
          <w:sz w:val="32"/>
          <w:szCs w:val="32"/>
        </w:rPr>
        <w:t xml:space="preserve">指标标准值是绩效评价指标的尺度，既要反映同类项目的先进水平，又要符合项目的实际绩效水平。具体采用计划标准等确定此次绩效评价指标标准值。</w:t>
      </w:r>
    </w:p>
    <w:p>
      <w:pPr>
        <w:pStyle w:val="Title"/>
        <w:spacing w:before="0" w:after="0" w:line="560" w:lineRule="exact"/>
        <w:ind w:firstLine="640" w:firstLineChars="200"/>
        <w:jc w:val="both"/>
        <w:rPr>
          <w:rFonts w:ascii="仿宋_GB2312" w:eastAsia="仿宋_GB2312" w:hAnsi="仿宋_GB2312" w:cs="仿宋_GB2312" w:hint="eastAsia"/>
          <w:b w:val="0"/>
          <w:bCs w:val="0"/>
          <w:color w:val="000000"/>
          <w:spacing w:val="17"/>
          <w:kern w:val="2"/>
        </w:rPr>
      </w:pPr>
      <w:r>
        <w:rPr>
          <w:rFonts w:ascii="仿宋_GB2312" w:eastAsia="仿宋_GB2312" w:hAnsi="仿宋_GB2312" w:cs="仿宋_GB2312" w:hint="eastAsia"/>
          <w:b w:val="0"/>
          <w:bCs w:val="0"/>
          <w:color w:val="000000"/>
          <w:spacing w:val="17"/>
          <w:kern w:val="2"/>
        </w:rPr>
        <w:t xml:space="preserve">绩效评价总分值100分，根据综合评分结果，90（含）-100分为优、80（含）-90分为良、60（含）-80分为中、60分以下为差。</w:t>
      </w:r>
    </w:p>
    <w:p>
      <w:pPr>
        <w:pStyle w:val="Title"/>
        <w:widowControl w:val="0"/>
        <w:spacing w:before="0" w:after="0" w:line="560" w:lineRule="exact"/>
        <w:ind w:firstLine="640" w:firstLineChars="200"/>
        <w:jc w:val="both"/>
        <w:outlineLvl w:val="9"/>
        <w:rPr>
          <w:rFonts w:ascii="仿宋_GB2312" w:eastAsia="仿宋_GB2312" w:hAnsi="仿宋_GB2312" w:cs="仿宋_GB2312" w:hint="eastAsia"/>
          <w:b w:val="0"/>
          <w:bCs w:val="0"/>
          <w:color w:val="000000"/>
          <w:spacing w:val="17"/>
        </w:rPr>
      </w:pPr>
      <w:r>
        <w:rPr>
          <w:rFonts w:ascii="仿宋_GB2312" w:eastAsia="仿宋_GB2312" w:hAnsi="仿宋_GB2312" w:cs="仿宋_GB2312" w:hint="eastAsia"/>
          <w:b w:val="0"/>
          <w:bCs w:val="0"/>
          <w:color w:val="000000"/>
          <w:spacing w:val="17"/>
        </w:rPr>
        <w:t xml:space="preserve">具体评价指标体系详情见附件1</w:t>
      </w:r>
    </w:p>
    <w:p>
      <w:pPr>
        <w:pStyle w:val="Title"/>
        <w:widowControl w:val="0"/>
        <w:spacing w:before="0" w:after="0" w:line="560" w:lineRule="exact"/>
        <w:ind w:firstLine="640" w:firstLineChars="200"/>
        <w:jc w:val="both"/>
        <w:outlineLvl w:val="9"/>
        <w:rPr>
          <w:rFonts w:ascii="仿宋_GB2312" w:eastAsia="仿宋_GB2312" w:hAnsi="仿宋_GB2312" w:cs="仿宋_GB2312" w:hint="eastAsia"/>
          <w:b w:val="0"/>
          <w:bCs w:val="0"/>
        </w:rPr>
      </w:pPr>
      <w:r>
        <w:rPr>
          <w:rFonts w:ascii="仿宋_GB2312" w:eastAsia="仿宋_GB2312" w:hAnsi="仿宋_GB2312" w:cs="仿宋_GB2312" w:hint="eastAsia"/>
          <w:b w:val="0"/>
          <w:bCs w:val="0"/>
        </w:rPr>
        <w:t xml:space="preserve">3</w:t>
      </w:r>
      <w:r>
        <w:rPr>
          <w:rFonts w:ascii="仿宋_GB2312" w:eastAsia="仿宋_GB2312" w:hAnsi="仿宋_GB2312" w:cs="仿宋_GB2312" w:hint="eastAsia"/>
          <w:b w:val="0"/>
          <w:bCs w:val="0"/>
          <w:lang w:val="en-US" w:eastAsia="zh-CN"/>
        </w:rPr>
        <w:t xml:space="preserve">.</w:t>
      </w:r>
      <w:r>
        <w:rPr>
          <w:rFonts w:ascii="仿宋_GB2312" w:eastAsia="仿宋_GB2312" w:hAnsi="仿宋_GB2312" w:cs="仿宋_GB2312" w:hint="eastAsia"/>
          <w:b w:val="0"/>
          <w:bCs w:val="0"/>
        </w:rPr>
        <w:t xml:space="preserve">绩效评价方法</w:t>
      </w:r>
    </w:p>
    <w:p>
      <w:pPr>
        <w:spacing w:line="560" w:lineRule="exact"/>
        <w:ind w:firstLine="640" w:firstLineChars="200"/>
        <w:rPr>
          <w:rFonts w:ascii="仿宋_GB2312" w:eastAsia="仿宋_GB2312" w:hAnsi="仿宋_GB2312" w:cs="仿宋_GB2312" w:hint="eastAsia"/>
          <w:color w:val="000000"/>
          <w:spacing w:val="17"/>
          <w:sz w:val="32"/>
          <w:szCs w:val="32"/>
        </w:rPr>
      </w:pPr>
      <w:r>
        <w:rPr>
          <w:rFonts w:ascii="仿宋_GB2312" w:eastAsia="仿宋_GB2312" w:hAnsi="仿宋_GB2312" w:cs="仿宋_GB2312" w:hint="eastAsia"/>
          <w:color w:val="000000"/>
          <w:spacing w:val="17"/>
          <w:sz w:val="32"/>
          <w:szCs w:val="32"/>
        </w:rPr>
        <w:t xml:space="preserve">绩效评价从项目决策、项目过程、项目产出、项目效益四个维度进行评价。评价对象为项目目标实施情况，评价核心为资金的支出完成情况和项目的产出效益。</w:t>
      </w:r>
    </w:p>
    <w:p>
      <w:pPr>
        <w:spacing w:line="560" w:lineRule="exact"/>
        <w:ind w:firstLine="640" w:firstLineChars="200"/>
        <w:rPr>
          <w:rFonts w:ascii="仿宋_GB2312" w:eastAsia="仿宋_GB2312" w:hAnsi="仿宋_GB2312" w:cs="仿宋_GB2312" w:hint="eastAsia"/>
          <w:color w:val="000000"/>
          <w:spacing w:val="17"/>
          <w:sz w:val="32"/>
          <w:szCs w:val="32"/>
        </w:rPr>
      </w:pPr>
      <w:r>
        <w:rPr>
          <w:rFonts w:ascii="仿宋_GB2312" w:eastAsia="仿宋_GB2312" w:hAnsi="仿宋_GB2312" w:cs="仿宋_GB2312" w:hint="eastAsia"/>
          <w:color w:val="000000"/>
          <w:spacing w:val="17"/>
          <w:sz w:val="32"/>
          <w:szCs w:val="32"/>
        </w:rPr>
        <w:t xml:space="preserve">本次评价指标中，既有定性指标又有定量指标，各类指标因考核内容不同和客观标准不同存在较大差异，因此核定具体指标时采用了不同方法，具体评价方法如下：</w:t>
      </w:r>
    </w:p>
    <w:p>
      <w:pPr>
        <w:spacing w:line="560" w:lineRule="exact"/>
        <w:ind w:firstLine="640" w:firstLineChars="200"/>
        <w:rPr>
          <w:rFonts w:ascii="仿宋_GB2312" w:eastAsia="仿宋_GB2312" w:hAnsi="仿宋_GB2312" w:cs="仿宋_GB2312" w:hint="eastAsia"/>
          <w:color w:val="000000"/>
          <w:spacing w:val="17"/>
          <w:sz w:val="32"/>
          <w:szCs w:val="32"/>
        </w:rPr>
      </w:pPr>
      <w:r>
        <w:rPr>
          <w:rFonts w:ascii="仿宋_GB2312" w:eastAsia="仿宋_GB2312" w:hAnsi="仿宋_GB2312" w:cs="仿宋_GB2312" w:hint="eastAsia"/>
          <w:color w:val="000000"/>
          <w:spacing w:val="17"/>
          <w:sz w:val="32"/>
          <w:szCs w:val="32"/>
        </w:rPr>
        <w:t xml:space="preserve">（一）成本效益分析法。是指将投入与产出、效益进行关联性分析的方法。 </w:t>
      </w:r>
    </w:p>
    <w:p>
      <w:pPr>
        <w:spacing w:line="560" w:lineRule="exact"/>
        <w:ind w:firstLine="640" w:firstLineChars="200"/>
        <w:rPr>
          <w:rFonts w:ascii="仿宋_GB2312" w:eastAsia="仿宋_GB2312" w:hAnsi="仿宋_GB2312" w:cs="仿宋_GB2312" w:hint="eastAsia"/>
          <w:color w:val="000000"/>
          <w:spacing w:val="17"/>
          <w:sz w:val="32"/>
          <w:szCs w:val="32"/>
        </w:rPr>
      </w:pPr>
      <w:r>
        <w:rPr>
          <w:rFonts w:ascii="仿宋_GB2312" w:eastAsia="仿宋_GB2312" w:hAnsi="仿宋_GB2312" w:cs="仿宋_GB2312" w:hint="eastAsia"/>
          <w:color w:val="000000"/>
          <w:spacing w:val="17"/>
          <w:sz w:val="32"/>
          <w:szCs w:val="32"/>
        </w:rPr>
        <w:t xml:space="preserve">（二）比较法。是指将实施情况与绩效目标、历史情况、不同部门和地区同类支出情况进行比较的方法。</w:t>
      </w:r>
    </w:p>
    <w:p>
      <w:pPr>
        <w:spacing w:line="560" w:lineRule="exact"/>
        <w:ind w:firstLine="640" w:firstLineChars="200"/>
        <w:rPr>
          <w:rFonts w:ascii="仿宋_GB2312" w:eastAsia="仿宋_GB2312" w:hAnsi="仿宋_GB2312" w:cs="仿宋_GB2312" w:hint="eastAsia"/>
          <w:color w:val="000000"/>
          <w:spacing w:val="17"/>
          <w:sz w:val="32"/>
          <w:szCs w:val="32"/>
        </w:rPr>
      </w:pPr>
      <w:r>
        <w:rPr>
          <w:rFonts w:ascii="仿宋_GB2312" w:eastAsia="仿宋_GB2312" w:hAnsi="仿宋_GB2312" w:cs="仿宋_GB2312" w:hint="eastAsia"/>
          <w:color w:val="000000"/>
          <w:spacing w:val="17"/>
          <w:sz w:val="32"/>
          <w:szCs w:val="32"/>
        </w:rPr>
        <w:t xml:space="preserve">（三）因素分析法。是指综合分析影响绩效目标实现、实施效果的内外部因素的方法。</w:t>
      </w:r>
    </w:p>
    <w:p>
      <w:pPr>
        <w:spacing w:line="560" w:lineRule="exact"/>
        <w:ind w:firstLine="640" w:firstLineChars="200"/>
        <w:rPr>
          <w:rFonts w:ascii="仿宋_GB2312" w:eastAsia="仿宋_GB2312" w:hAnsi="仿宋_GB2312" w:cs="仿宋_GB2312" w:hint="eastAsia"/>
          <w:color w:val="000000"/>
          <w:spacing w:val="17"/>
          <w:sz w:val="32"/>
          <w:szCs w:val="32"/>
        </w:rPr>
      </w:pPr>
      <w:r>
        <w:rPr>
          <w:rFonts w:ascii="仿宋_GB2312" w:eastAsia="仿宋_GB2312" w:hAnsi="仿宋_GB2312" w:cs="仿宋_GB2312" w:hint="eastAsia"/>
          <w:color w:val="000000"/>
          <w:spacing w:val="17"/>
          <w:sz w:val="32"/>
          <w:szCs w:val="32"/>
        </w:rPr>
        <w:t xml:space="preserve">（四）最低成本法。是指在绩效目标确定的前提下，成本最小者为优的方法。</w:t>
      </w:r>
    </w:p>
    <w:p>
      <w:pPr>
        <w:spacing w:line="560" w:lineRule="exact"/>
        <w:ind w:firstLine="640" w:firstLineChars="200"/>
        <w:rPr>
          <w:rFonts w:ascii="仿宋_GB2312" w:eastAsia="仿宋_GB2312" w:hAnsi="仿宋_GB2312" w:cs="仿宋_GB2312" w:hint="eastAsia"/>
          <w:color w:val="000000"/>
          <w:spacing w:val="17"/>
          <w:sz w:val="32"/>
          <w:szCs w:val="32"/>
        </w:rPr>
      </w:pPr>
      <w:r>
        <w:rPr>
          <w:rFonts w:ascii="仿宋_GB2312" w:eastAsia="仿宋_GB2312" w:hAnsi="仿宋_GB2312" w:cs="仿宋_GB2312" w:hint="eastAsia"/>
          <w:color w:val="000000"/>
          <w:spacing w:val="17"/>
          <w:sz w:val="32"/>
          <w:szCs w:val="32"/>
        </w:rPr>
        <w:t xml:space="preserve">（五）公众评判法。是指通过专家评估、公众问卷及抽样调查等方式进行评判的方法。</w:t>
      </w:r>
    </w:p>
    <w:p>
      <w:pPr>
        <w:spacing w:line="560" w:lineRule="exact"/>
        <w:ind w:firstLine="640" w:firstLineChars="200"/>
        <w:rPr>
          <w:rFonts w:ascii="仿宋_GB2312" w:eastAsia="仿宋_GB2312" w:hAnsi="仿宋_GB2312" w:cs="仿宋_GB2312" w:hint="eastAsia"/>
          <w:color w:val="000000"/>
          <w:spacing w:val="17"/>
          <w:sz w:val="32"/>
          <w:szCs w:val="32"/>
        </w:rPr>
      </w:pPr>
      <w:r>
        <w:rPr>
          <w:rFonts w:ascii="仿宋_GB2312" w:eastAsia="仿宋_GB2312" w:hAnsi="仿宋_GB2312" w:cs="仿宋_GB2312" w:hint="eastAsia"/>
          <w:color w:val="000000"/>
          <w:spacing w:val="17"/>
          <w:sz w:val="32"/>
          <w:szCs w:val="32"/>
        </w:rPr>
        <w:t xml:space="preserve">（六）标杆管理法。是指以国内外同行业中较高的绩效水平为标杆进行评判的方法。</w:t>
      </w:r>
    </w:p>
    <w:p>
      <w:pPr>
        <w:spacing w:line="560" w:lineRule="exact"/>
        <w:ind w:firstLine="640" w:firstLineChars="200"/>
        <w:rPr>
          <w:rFonts w:ascii="仿宋_GB2312" w:eastAsia="仿宋_GB2312" w:hAnsi="仿宋_GB2312" w:cs="仿宋_GB2312" w:hint="eastAsia"/>
          <w:color w:val="000000"/>
          <w:spacing w:val="17"/>
          <w:sz w:val="32"/>
          <w:szCs w:val="32"/>
        </w:rPr>
      </w:pPr>
      <w:r>
        <w:rPr>
          <w:rFonts w:ascii="仿宋_GB2312" w:eastAsia="仿宋_GB2312" w:hAnsi="仿宋_GB2312" w:cs="仿宋_GB2312" w:hint="eastAsia"/>
          <w:color w:val="000000"/>
          <w:spacing w:val="17"/>
          <w:sz w:val="32"/>
          <w:szCs w:val="32"/>
        </w:rPr>
        <w:t xml:space="preserve">（七）其他评价方法。</w:t>
      </w:r>
    </w:p>
    <w:p>
      <w:pPr>
        <w:pStyle w:val="Title"/>
        <w:widowControl w:val="0"/>
        <w:spacing w:before="0" w:after="0" w:line="560" w:lineRule="exact"/>
        <w:ind w:firstLine="640" w:firstLineChars="200"/>
        <w:jc w:val="both"/>
        <w:outlineLvl w:val="9"/>
        <w:rPr>
          <w:rFonts w:ascii="仿宋_GB2312" w:eastAsia="仿宋_GB2312" w:hAnsi="仿宋_GB2312" w:cs="仿宋_GB2312" w:hint="eastAsia"/>
          <w:b w:val="0"/>
          <w:bCs w:val="0"/>
        </w:rPr>
      </w:pPr>
      <w:r>
        <w:rPr>
          <w:rFonts w:ascii="仿宋_GB2312" w:eastAsia="仿宋_GB2312" w:hAnsi="仿宋_GB2312" w:cs="仿宋_GB2312" w:hint="eastAsia"/>
          <w:b w:val="0"/>
          <w:bCs w:val="0"/>
        </w:rPr>
        <w:t xml:space="preserve">4</w:t>
      </w:r>
      <w:r>
        <w:rPr>
          <w:rFonts w:ascii="仿宋_GB2312" w:eastAsia="仿宋_GB2312" w:hAnsi="仿宋_GB2312" w:cs="仿宋_GB2312" w:hint="eastAsia"/>
          <w:b/>
          <w:bCs/>
          <w:sz w:val="32"/>
          <w:szCs w:val="32"/>
          <w:lang w:val="en-US" w:eastAsia="zh-CN"/>
        </w:rPr>
        <w:t xml:space="preserve">.</w:t>
      </w:r>
      <w:r>
        <w:rPr>
          <w:rFonts w:ascii="仿宋_GB2312" w:eastAsia="仿宋_GB2312" w:hAnsi="仿宋_GB2312" w:cs="仿宋_GB2312" w:hint="eastAsia"/>
          <w:b w:val="0"/>
          <w:bCs w:val="0"/>
        </w:rPr>
        <w:t xml:space="preserve">评价标准</w:t>
      </w:r>
    </w:p>
    <w:p>
      <w:pPr>
        <w:pStyle w:val="Title"/>
        <w:widowControl w:val="0"/>
        <w:spacing w:before="0" w:after="0" w:line="560" w:lineRule="exact"/>
        <w:ind w:firstLine="640" w:firstLineChars="200"/>
        <w:jc w:val="both"/>
        <w:outlineLvl w:val="9"/>
        <w:rPr>
          <w:rFonts w:ascii="仿宋_GB2312" w:eastAsia="仿宋_GB2312" w:hAnsi="仿宋_GB2312" w:cs="仿宋_GB2312" w:hint="eastAsia"/>
          <w:b w:val="0"/>
          <w:bCs w:val="0"/>
          <w:lang w:eastAsia="zh-CN"/>
        </w:rPr>
      </w:pPr>
      <w:r>
        <w:rPr>
          <w:rFonts w:ascii="仿宋_GB2312" w:eastAsia="仿宋_GB2312" w:hAnsi="仿宋_GB2312" w:cs="仿宋_GB2312" w:hint="eastAsia"/>
          <w:b w:val="0"/>
          <w:bCs w:val="0"/>
        </w:rPr>
        <w:t xml:space="preserve">绩效评价标准通常包括计划标准、行业标准、历史标准等，用于对绩效指标完成情况进行比较、分析、评价。本次评价主要采用了</w:t>
      </w:r>
      <w:r>
        <w:rPr>
          <w:rFonts w:ascii="仿宋_GB2312" w:eastAsia="仿宋_GB2312" w:hAnsi="仿宋_GB2312" w:cs="仿宋_GB2312" w:hint="eastAsia"/>
          <w:b w:val="0"/>
          <w:bCs w:val="0"/>
          <w:lang w:eastAsia="zh-CN"/>
        </w:rPr>
        <w:t xml:space="preserve">计划</w:t>
      </w:r>
      <w:r>
        <w:rPr>
          <w:rFonts w:ascii="仿宋_GB2312" w:eastAsia="仿宋_GB2312" w:hAnsi="仿宋_GB2312" w:cs="仿宋_GB2312" w:hint="eastAsia"/>
          <w:b w:val="0"/>
          <w:bCs w:val="0"/>
        </w:rPr>
        <w:t xml:space="preserve">标准。</w:t>
      </w:r>
    </w:p>
    <w:p>
      <w:pPr>
        <w:pStyle w:val="Title"/>
        <w:numPr>
          <w:ilvl w:val="0"/>
          <w:numId w:val="6"/>
        </w:numPr>
        <w:spacing w:before="0" w:after="0" w:line="560" w:lineRule="exact"/>
        <w:ind w:firstLine="640" w:firstLineChars="200"/>
        <w:jc w:val="both"/>
        <w:rPr>
          <w:rFonts w:ascii="Times New Roman" w:eastAsia="楷体" w:hAnsi="Times New Roman" w:cs="Times New Roman" w:hint="default"/>
          <w:color w:val="000000"/>
          <w:spacing w:val="17"/>
        </w:rPr>
      </w:pPr>
      <w:r>
        <w:rPr>
          <w:rFonts w:ascii="Times New Roman" w:eastAsia="楷体" w:hAnsi="Times New Roman" w:cs="Times New Roman" w:hint="default"/>
          <w:color w:val="000000"/>
          <w:spacing w:val="17"/>
        </w:rPr>
        <w:t xml:space="preserve">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仿宋_GB2312" w:cs="仿宋_GB2312" w:hint="eastAsia"/>
          <w:b w:val="0"/>
          <w:bCs w:val="0"/>
          <w:kern w:val="28"/>
          <w:sz w:val="32"/>
          <w:szCs w:val="32"/>
          <w:lang w:val="en-US" w:eastAsia="zh-CN" w:bidi="ar-SA"/>
        </w:rPr>
      </w:pPr>
      <w:r>
        <w:rPr>
          <w:rFonts w:ascii="仿宋_GB2312" w:eastAsia="仿宋_GB2312" w:hAnsi="仿宋_GB2312" w:cs="仿宋_GB2312" w:hint="eastAsia"/>
          <w:b w:val="0"/>
          <w:bCs w:val="0"/>
          <w:kern w:val="28"/>
          <w:sz w:val="32"/>
          <w:szCs w:val="32"/>
          <w:lang w:val="en-US" w:eastAsia="zh-CN" w:bidi="ar-SA"/>
        </w:rPr>
        <w:t xml:space="preserve">（1）前期准备与规划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仿宋_GB2312" w:cs="仿宋_GB2312" w:hint="eastAsia"/>
          <w:b w:val="0"/>
          <w:bCs w:val="0"/>
          <w:kern w:val="28"/>
          <w:sz w:val="32"/>
          <w:szCs w:val="32"/>
          <w:lang w:val="en-US" w:eastAsia="zh-CN" w:bidi="ar-SA"/>
        </w:rPr>
      </w:pPr>
      <w:r>
        <w:rPr>
          <w:rFonts w:ascii="仿宋_GB2312" w:eastAsia="仿宋_GB2312" w:hAnsi="仿宋_GB2312" w:cs="仿宋_GB2312" w:hint="eastAsia"/>
          <w:b w:val="0"/>
          <w:bCs w:val="0"/>
          <w:kern w:val="28"/>
          <w:sz w:val="32"/>
          <w:szCs w:val="32"/>
          <w:lang w:val="en-US" w:eastAsia="zh-CN" w:bidi="ar-SA"/>
        </w:rPr>
        <w:t xml:space="preserve">在项目绩效评价工作启动之初，成立了专门的评价工作小组，小组成员由财务人员、项目管理专业人员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仿宋_GB2312" w:cs="仿宋_GB2312" w:hint="eastAsia"/>
          <w:b w:val="0"/>
          <w:bCs w:val="0"/>
          <w:kern w:val="28"/>
          <w:sz w:val="32"/>
          <w:szCs w:val="32"/>
          <w:lang w:val="en-US" w:eastAsia="zh-CN" w:bidi="ar-SA"/>
        </w:rPr>
      </w:pPr>
      <w:r>
        <w:rPr>
          <w:rFonts w:ascii="仿宋_GB2312" w:eastAsia="仿宋_GB2312" w:hAnsi="仿宋_GB2312" w:cs="仿宋_GB2312" w:hint="eastAsia"/>
          <w:b w:val="0"/>
          <w:bCs w:val="0"/>
          <w:kern w:val="28"/>
          <w:sz w:val="32"/>
          <w:szCs w:val="32"/>
          <w:lang w:val="en-US" w:eastAsia="zh-CN" w:bidi="ar-SA"/>
        </w:rPr>
        <w:t xml:space="preserve">（2）指标体系构建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仿宋_GB2312" w:cs="仿宋_GB2312" w:hint="eastAsia"/>
          <w:b w:val="0"/>
          <w:bCs w:val="0"/>
          <w:kern w:val="28"/>
          <w:sz w:val="32"/>
          <w:szCs w:val="32"/>
          <w:lang w:val="en-US" w:eastAsia="zh-CN" w:bidi="ar-SA"/>
        </w:rPr>
      </w:pPr>
      <w:r>
        <w:rPr>
          <w:rFonts w:ascii="仿宋_GB2312" w:eastAsia="仿宋_GB2312" w:hAnsi="仿宋_GB2312" w:cs="仿宋_GB2312" w:hint="eastAsia"/>
          <w:b w:val="0"/>
          <w:bCs w:val="0"/>
          <w:kern w:val="28"/>
          <w:sz w:val="32"/>
          <w:szCs w:val="32"/>
          <w:lang w:val="en-US" w:eastAsia="zh-CN" w:bidi="ar-SA"/>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仿宋_GB2312" w:cs="仿宋_GB2312" w:hint="eastAsia"/>
          <w:b w:val="0"/>
          <w:bCs w:val="0"/>
          <w:kern w:val="28"/>
          <w:sz w:val="32"/>
          <w:szCs w:val="32"/>
          <w:lang w:val="en-US" w:eastAsia="zh-CN" w:bidi="ar-SA"/>
        </w:rPr>
      </w:pPr>
      <w:r>
        <w:rPr>
          <w:rFonts w:ascii="仿宋_GB2312" w:eastAsia="仿宋_GB2312" w:hAnsi="仿宋_GB2312" w:cs="仿宋_GB2312" w:hint="eastAsia"/>
          <w:b w:val="0"/>
          <w:bCs w:val="0"/>
          <w:kern w:val="28"/>
          <w:sz w:val="32"/>
          <w:szCs w:val="32"/>
          <w:lang w:val="en-US" w:eastAsia="zh-CN" w:bidi="ar-SA"/>
        </w:rPr>
        <w:t xml:space="preserve">（3）数据收集与整理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仿宋_GB2312" w:cs="仿宋_GB2312" w:hint="eastAsia"/>
          <w:b w:val="0"/>
          <w:bCs w:val="0"/>
          <w:kern w:val="28"/>
          <w:sz w:val="32"/>
          <w:szCs w:val="32"/>
          <w:lang w:val="en-US" w:eastAsia="zh-CN" w:bidi="ar-SA"/>
        </w:rPr>
      </w:pPr>
      <w:r>
        <w:rPr>
          <w:rFonts w:ascii="仿宋_GB2312" w:eastAsia="仿宋_GB2312" w:hAnsi="仿宋_GB2312" w:cs="仿宋_GB2312" w:hint="eastAsia"/>
          <w:b w:val="0"/>
          <w:bCs w:val="0"/>
          <w:kern w:val="28"/>
          <w:sz w:val="32"/>
          <w:szCs w:val="32"/>
          <w:lang w:val="en-US" w:eastAsia="zh-CN" w:bidi="ar-SA"/>
        </w:rPr>
        <w:t xml:space="preserve">广泛收集与项目相关的各类数据，包括财务报表、项目文档、业务数据、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仿宋_GB2312" w:cs="仿宋_GB2312" w:hint="eastAsia"/>
          <w:b w:val="0"/>
          <w:bCs w:val="0"/>
          <w:kern w:val="28"/>
          <w:sz w:val="32"/>
          <w:szCs w:val="32"/>
          <w:lang w:val="en-US" w:eastAsia="zh-CN" w:bidi="ar-SA"/>
        </w:rPr>
      </w:pPr>
      <w:r>
        <w:rPr>
          <w:rFonts w:ascii="仿宋_GB2312" w:eastAsia="仿宋_GB2312" w:hAnsi="仿宋_GB2312" w:cs="仿宋_GB2312" w:hint="eastAsia"/>
          <w:b w:val="0"/>
          <w:bCs w:val="0"/>
          <w:kern w:val="28"/>
          <w:sz w:val="32"/>
          <w:szCs w:val="32"/>
          <w:lang w:val="en-US" w:eastAsia="zh-CN" w:bidi="ar-SA"/>
        </w:rPr>
        <w:t xml:space="preserve">（4）数据分析与评估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仿宋_GB2312" w:cs="仿宋_GB2312" w:hint="eastAsia"/>
          <w:b w:val="0"/>
          <w:bCs w:val="0"/>
          <w:kern w:val="28"/>
          <w:sz w:val="32"/>
          <w:szCs w:val="32"/>
          <w:lang w:val="en-US" w:eastAsia="zh-CN" w:bidi="ar-SA"/>
        </w:rPr>
      </w:pPr>
      <w:r>
        <w:rPr>
          <w:rFonts w:ascii="仿宋_GB2312" w:eastAsia="仿宋_GB2312" w:hAnsi="仿宋_GB2312" w:cs="仿宋_GB2312" w:hint="eastAsia"/>
          <w:b w:val="0"/>
          <w:bCs w:val="0"/>
          <w:kern w:val="28"/>
          <w:sz w:val="32"/>
          <w:szCs w:val="32"/>
          <w:lang w:val="en-US" w:eastAsia="zh-CN" w:bidi="ar-SA"/>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仿宋_GB2312" w:cs="仿宋_GB2312" w:hint="eastAsia"/>
          <w:b w:val="0"/>
          <w:bCs w:val="0"/>
          <w:kern w:val="28"/>
          <w:sz w:val="32"/>
          <w:szCs w:val="32"/>
          <w:lang w:val="en-US" w:eastAsia="zh-CN" w:bidi="ar-SA"/>
        </w:rPr>
      </w:pPr>
      <w:r>
        <w:rPr>
          <w:rFonts w:ascii="仿宋_GB2312" w:eastAsia="仿宋_GB2312" w:hAnsi="仿宋_GB2312" w:cs="仿宋_GB2312" w:hint="eastAsia"/>
          <w:b w:val="0"/>
          <w:bCs w:val="0"/>
          <w:kern w:val="28"/>
          <w:sz w:val="32"/>
          <w:szCs w:val="32"/>
          <w:lang w:val="en-US" w:eastAsia="zh-CN" w:bidi="ar-SA"/>
        </w:rPr>
        <w:t xml:space="preserve">（5）报告撰写与反馈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仿宋_GB2312" w:cs="仿宋_GB2312" w:hint="eastAsia"/>
          <w:b w:val="0"/>
          <w:bCs w:val="0"/>
          <w:kern w:val="28"/>
          <w:sz w:val="32"/>
          <w:szCs w:val="32"/>
          <w:lang w:val="en-US" w:eastAsia="zh-CN" w:bidi="ar-SA"/>
        </w:rPr>
      </w:pPr>
      <w:r>
        <w:rPr>
          <w:rFonts w:ascii="仿宋_GB2312" w:eastAsia="仿宋_GB2312" w:hAnsi="仿宋_GB2312" w:cs="仿宋_GB2312" w:hint="eastAsia"/>
          <w:b w:val="0"/>
          <w:bCs w:val="0"/>
          <w:kern w:val="28"/>
          <w:sz w:val="32"/>
          <w:szCs w:val="32"/>
          <w:lang w:val="en-US" w:eastAsia="zh-CN" w:bidi="ar-SA"/>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仿宋_GB2312" w:cs="仿宋_GB2312" w:hint="eastAsia"/>
          <w:b w:val="0"/>
          <w:bCs w:val="0"/>
          <w:kern w:val="28"/>
          <w:sz w:val="32"/>
          <w:szCs w:val="32"/>
          <w:lang w:val="en-US" w:eastAsia="zh-CN" w:bidi="ar-SA"/>
        </w:rPr>
      </w:pPr>
      <w:r>
        <w:rPr>
          <w:rFonts w:ascii="仿宋_GB2312" w:eastAsia="仿宋_GB2312" w:hAnsi="仿宋_GB2312" w:cs="仿宋_GB2312" w:hint="eastAsia"/>
          <w:b w:val="0"/>
          <w:bCs w:val="0"/>
          <w:kern w:val="28"/>
          <w:sz w:val="32"/>
          <w:szCs w:val="32"/>
          <w:lang w:val="en-US" w:eastAsia="zh-CN" w:bidi="ar-SA"/>
        </w:rPr>
        <w:t xml:space="preserve">（6）后续跟踪与改进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仿宋_GB2312" w:cs="仿宋_GB2312" w:hint="eastAsia"/>
          <w:b w:val="0"/>
          <w:bCs w:val="0"/>
          <w:kern w:val="28"/>
          <w:sz w:val="32"/>
          <w:szCs w:val="32"/>
          <w:lang w:val="en-US" w:eastAsia="zh-CN" w:bidi="ar-SA"/>
        </w:rPr>
      </w:pPr>
      <w:r>
        <w:rPr>
          <w:rFonts w:ascii="仿宋_GB2312" w:eastAsia="仿宋_GB2312" w:hAnsi="仿宋_GB2312" w:cs="仿宋_GB2312" w:hint="eastAsia"/>
          <w:b w:val="0"/>
          <w:bCs w:val="0"/>
          <w:kern w:val="28"/>
          <w:sz w:val="32"/>
          <w:szCs w:val="32"/>
          <w:lang w:val="en-US" w:eastAsia="zh-CN" w:bidi="ar-SA"/>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5"/>
        </w:numPr>
        <w:spacing w:line="560" w:lineRule="exact"/>
        <w:ind w:firstLine="640" w:firstLineChars="200"/>
        <w:rPr>
          <w:rFonts w:ascii="Times New Roman" w:eastAsia="黑体" w:hAnsi="Times New Roman" w:cs="Times New Roman" w:hint="default"/>
          <w:sz w:val="32"/>
          <w:szCs w:val="32"/>
        </w:rPr>
      </w:pPr>
      <w:r>
        <w:rPr>
          <w:rFonts w:ascii="Times New Roman" w:eastAsia="黑体" w:hAnsi="Times New Roman" w:cs="Times New Roman" w:hint="default"/>
          <w:sz w:val="32"/>
          <w:szCs w:val="32"/>
        </w:rPr>
        <w:t xml:space="preserve">综合评价情况及评价结论（附相关评分表）</w:t>
      </w:r>
    </w:p>
    <w:p>
      <w:pPr>
        <w:pStyle w:val="Title"/>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rPr>
          <w:rFonts w:ascii="Times New Roman" w:eastAsia="楷体_GB2312" w:hAnsi="Times New Roman" w:cs="Times New Roman" w:hint="default"/>
          <w:lang w:val="en-US" w:eastAsia="zh-CN"/>
        </w:rPr>
      </w:pPr>
      <w:r>
        <w:rPr>
          <w:rFonts w:ascii="Times New Roman" w:eastAsia="楷体_GB2312" w:hAnsi="Times New Roman" w:cs="Times New Roman" w:hint="default"/>
          <w:lang w:eastAsia="zh-CN"/>
        </w:rPr>
        <w:t xml:space="preserve">（</w:t>
      </w:r>
      <w:r>
        <w:rPr>
          <w:rFonts w:ascii="Times New Roman" w:eastAsia="楷体_GB2312" w:hAnsi="Times New Roman" w:cs="Times New Roman" w:hint="default"/>
          <w:lang w:val="en-US" w:eastAsia="zh-CN"/>
        </w:rPr>
        <w:t xml:space="preserve">一</w:t>
      </w:r>
      <w:r>
        <w:rPr>
          <w:rFonts w:ascii="Times New Roman" w:eastAsia="楷体_GB2312" w:hAnsi="Times New Roman" w:cs="Times New Roman" w:hint="default"/>
          <w:lang w:eastAsia="zh-CN"/>
        </w:rPr>
        <w:t xml:space="preserve">）</w:t>
      </w:r>
      <w:r>
        <w:rPr>
          <w:rFonts w:ascii="Times New Roman" w:eastAsia="楷体_GB2312" w:hAnsi="Times New Roman" w:cs="Times New Roman" w:hint="default"/>
          <w:lang w:val="en-US" w:eastAsia="zh-CN"/>
        </w:rPr>
        <w:t xml:space="preserve">评价情况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仿宋_GB2312" w:cs="仿宋_GB2312" w:hint="eastAsia"/>
          <w:b w:val="0"/>
          <w:bCs w:val="0"/>
          <w:kern w:val="28"/>
          <w:sz w:val="32"/>
          <w:szCs w:val="32"/>
          <w:lang w:val="en-US" w:eastAsia="zh-CN" w:bidi="ar-SA"/>
        </w:rPr>
      </w:pPr>
      <w:r>
        <w:rPr>
          <w:rFonts w:ascii="仿宋_GB2312" w:eastAsia="仿宋_GB2312" w:hAnsi="仿宋_GB2312" w:cs="仿宋_GB2312" w:hint="eastAsia"/>
          <w:b w:val="0"/>
          <w:bCs w:val="0"/>
          <w:kern w:val="28"/>
          <w:sz w:val="32"/>
          <w:szCs w:val="32"/>
          <w:lang w:val="en-US" w:eastAsia="zh-CN" w:bidi="ar-SA"/>
        </w:rPr>
        <w:t xml:space="preserve"> 本项目的综合评价基于对项目各方面绩效的深入分析与评估。从项目目标的达成情况来看，2024年大学生志愿服务西部计划中央财政补助资金在预算编制科学性、资金使用合规性等方面表现出色，达到了预期的标准与要求。同时，项目也在保障全县用人方面取得了显著的成效。</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仿宋_GB2312" w:eastAsia="仿宋_GB2312" w:hAnsi="仿宋_GB2312" w:cs="仿宋_GB2312" w:hint="eastAsia"/>
          <w:b w:val="0"/>
          <w:bCs w:val="0"/>
          <w:kern w:val="28"/>
          <w:sz w:val="32"/>
          <w:szCs w:val="32"/>
          <w:lang w:val="en-US" w:eastAsia="zh-CN" w:bidi="ar-SA"/>
        </w:rPr>
      </w:pPr>
      <w:r>
        <w:rPr>
          <w:rFonts w:ascii="仿宋_GB2312" w:eastAsia="仿宋_GB2312" w:hAnsi="仿宋_GB2312" w:cs="仿宋_GB2312" w:hint="eastAsia"/>
          <w:b w:val="0"/>
          <w:bCs w:val="0"/>
          <w:kern w:val="28"/>
          <w:sz w:val="32"/>
          <w:szCs w:val="32"/>
          <w:lang w:val="en-US" w:eastAsia="zh-CN" w:bidi="ar-SA"/>
        </w:rPr>
        <w:t xml:space="preserve">在项目管理方面，中国共产主义青年团裕民县委员会通过有效的规划、组织与协调，项目得以顺利实施，并在预算与时间上保持了良好的控制。</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仿宋_GB2312" w:eastAsia="仿宋_GB2312" w:hAnsi="仿宋_GB2312" w:cs="仿宋_GB2312" w:hint="eastAsia"/>
          <w:b w:val="0"/>
          <w:bCs w:val="0"/>
          <w:kern w:val="28"/>
          <w:sz w:val="32"/>
          <w:szCs w:val="32"/>
          <w:lang w:val="en-US" w:eastAsia="zh-CN" w:bidi="ar-SA"/>
        </w:rPr>
      </w:pPr>
      <w:r>
        <w:rPr>
          <w:rFonts w:ascii="仿宋_GB2312" w:eastAsia="仿宋_GB2312" w:hAnsi="仿宋_GB2312" w:cs="仿宋_GB2312" w:hint="eastAsia"/>
          <w:b w:val="0"/>
          <w:bCs w:val="0"/>
          <w:kern w:val="28"/>
          <w:sz w:val="32"/>
          <w:szCs w:val="32"/>
          <w:lang w:val="en-US" w:eastAsia="zh-CN" w:bidi="ar-SA"/>
        </w:rPr>
        <w:t xml:space="preserve">从项目效益的角度来看，本项目不仅实现了预期的社会效益方面产生了积极的影响。具体而言，社会效益方面的提升，为项目的利益相关者带来了实实在在的利益。</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仿宋_GB2312" w:eastAsia="仿宋_GB2312" w:hAnsi="仿宋_GB2312" w:cs="仿宋_GB2312" w:hint="eastAsia"/>
          <w:b w:val="0"/>
          <w:bCs w:val="0"/>
          <w:kern w:val="28"/>
          <w:sz w:val="32"/>
          <w:szCs w:val="32"/>
          <w:lang w:val="en-US" w:eastAsia="zh-CN" w:bidi="ar-SA"/>
        </w:rPr>
      </w:pPr>
      <w:r>
        <w:rPr>
          <w:rFonts w:ascii="仿宋_GB2312" w:eastAsia="仿宋_GB2312" w:hAnsi="仿宋_GB2312" w:cs="仿宋_GB2312" w:hint="eastAsia"/>
          <w:b w:val="0"/>
          <w:bCs w:val="0"/>
          <w:kern w:val="28"/>
          <w:sz w:val="32"/>
          <w:szCs w:val="32"/>
          <w:lang w:val="en-US" w:eastAsia="zh-CN" w:bidi="ar-SA"/>
        </w:rPr>
        <w:t xml:space="preserve">综上所述，2024年大学生志愿服务西部计划中央财政补助资金在绩效评价中表现出色，达到了项目的预期目标，并在多个方面取得了显著的成效。</w:t>
      </w:r>
    </w:p>
    <w:p>
      <w:pPr>
        <w:pStyle w:val="Title"/>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rPr>
          <w:rFonts w:ascii="Times New Roman" w:eastAsia="楷体_GB2312" w:hAnsi="Times New Roman" w:cs="Times New Roman" w:hint="default"/>
          <w:lang w:val="en-US" w:eastAsia="zh-CN"/>
        </w:rPr>
      </w:pPr>
      <w:r>
        <w:rPr>
          <w:rFonts w:ascii="Times New Roman" w:eastAsia="楷体_GB2312" w:hAnsi="Times New Roman" w:cs="Times New Roman" w:hint="default"/>
          <w:lang w:eastAsia="zh-CN"/>
        </w:rPr>
        <w:t xml:space="preserve">（</w:t>
      </w:r>
      <w:r>
        <w:rPr>
          <w:rFonts w:ascii="Times New Roman" w:eastAsia="楷体_GB2312" w:hAnsi="Times New Roman" w:cs="Times New Roman" w:hint="default"/>
          <w:lang w:val="en-US" w:eastAsia="zh-CN"/>
        </w:rPr>
        <w:t xml:space="preserve">二</w:t>
      </w:r>
      <w:r>
        <w:rPr>
          <w:rFonts w:ascii="Times New Roman" w:eastAsia="楷体_GB2312" w:hAnsi="Times New Roman" w:cs="Times New Roman" w:hint="default"/>
          <w:lang w:eastAsia="zh-CN"/>
        </w:rPr>
        <w:t xml:space="preserve">）</w:t>
      </w:r>
      <w:r>
        <w:rPr>
          <w:rFonts w:ascii="Times New Roman" w:eastAsia="楷体_GB2312" w:hAnsi="Times New Roman" w:cs="Times New Roman" w:hint="default"/>
          <w:lang w:val="en-US" w:eastAsia="zh-CN"/>
        </w:rPr>
        <w:t xml:space="preserve">评价结论</w:t>
      </w:r>
    </w:p>
    <w:p>
      <w:pPr>
        <w:pStyle w:val="Title"/>
        <w:widowControl w:val="0"/>
        <w:spacing w:before="0" w:after="0" w:line="560" w:lineRule="exact"/>
        <w:ind w:firstLine="640" w:firstLineChars="200"/>
        <w:jc w:val="both"/>
        <w:outlineLvl w:val="9"/>
        <w:rPr>
          <w:rFonts w:ascii="仿宋_GB2312" w:eastAsia="仿宋_GB2312" w:hAnsi="仿宋_GB2312" w:cs="仿宋_GB2312" w:hint="eastAsia"/>
          <w:b w:val="0"/>
          <w:bCs w:val="0"/>
          <w:lang w:eastAsia="zh-CN"/>
        </w:rPr>
      </w:pPr>
      <w:r>
        <w:rPr>
          <w:rFonts w:ascii="仿宋_GB2312" w:eastAsia="仿宋_GB2312" w:hAnsi="仿宋_GB2312" w:cs="仿宋_GB2312" w:hint="eastAsia"/>
          <w:b w:val="0"/>
          <w:bCs w:val="0"/>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ascii="仿宋_GB2312" w:eastAsia="仿宋_GB2312" w:hAnsi="仿宋_GB2312" w:cs="仿宋_GB2312" w:hint="eastAsia"/>
          <w:b w:val="0"/>
          <w:bCs w:val="0"/>
          <w:lang w:val="en-US" w:eastAsia="zh-CN"/>
        </w:rPr>
        <w:t xml:space="preserve">100</w:t>
      </w:r>
      <w:r>
        <w:rPr>
          <w:rFonts w:ascii="仿宋_GB2312" w:eastAsia="仿宋_GB2312" w:hAnsi="仿宋_GB2312" w:cs="仿宋_GB2312" w:hint="eastAsia"/>
          <w:b w:val="0"/>
          <w:bCs w:val="0"/>
        </w:rPr>
        <w:t xml:space="preserve">分，属于“优”。其中，项目决策类指标权重为20分，得分为 </w:t>
      </w:r>
      <w:r>
        <w:rPr>
          <w:rFonts w:ascii="仿宋_GB2312" w:eastAsia="仿宋_GB2312" w:hAnsi="仿宋_GB2312" w:cs="仿宋_GB2312" w:hint="eastAsia"/>
          <w:b w:val="0"/>
          <w:bCs w:val="0"/>
          <w:lang w:val="en-US" w:eastAsia="zh-CN"/>
        </w:rPr>
        <w:t xml:space="preserve">20</w:t>
      </w:r>
      <w:r>
        <w:rPr>
          <w:rFonts w:ascii="仿宋_GB2312" w:eastAsia="仿宋_GB2312" w:hAnsi="仿宋_GB2312" w:cs="仿宋_GB2312" w:hint="eastAsia"/>
          <w:b w:val="0"/>
          <w:bCs w:val="0"/>
        </w:rPr>
        <w:t xml:space="preserve">分，得分率为 </w:t>
      </w:r>
      <w:r>
        <w:rPr>
          <w:rFonts w:ascii="仿宋_GB2312" w:eastAsia="仿宋_GB2312" w:hAnsi="仿宋_GB2312" w:cs="仿宋_GB2312" w:hint="eastAsia"/>
          <w:b w:val="0"/>
          <w:bCs w:val="0"/>
          <w:lang w:val="en-US" w:eastAsia="zh-CN"/>
        </w:rPr>
        <w:t xml:space="preserve">100</w:t>
      </w:r>
      <w:r>
        <w:rPr>
          <w:rFonts w:ascii="仿宋_GB2312" w:eastAsia="仿宋_GB2312" w:hAnsi="仿宋_GB2312" w:cs="仿宋_GB2312" w:hint="eastAsia"/>
          <w:b w:val="0"/>
          <w:bCs w:val="0"/>
        </w:rPr>
        <w:t xml:space="preserve">%。项目过程类指标权重为20分，得分为</w:t>
      </w:r>
      <w:r>
        <w:rPr>
          <w:rFonts w:ascii="仿宋_GB2312" w:eastAsia="仿宋_GB2312" w:hAnsi="仿宋_GB2312" w:cs="仿宋_GB2312" w:hint="eastAsia"/>
          <w:b w:val="0"/>
          <w:bCs w:val="0"/>
          <w:lang w:val="en-US" w:eastAsia="zh-CN"/>
        </w:rPr>
        <w:t xml:space="preserve">20</w:t>
      </w:r>
      <w:r>
        <w:rPr>
          <w:rFonts w:ascii="仿宋_GB2312" w:eastAsia="仿宋_GB2312" w:hAnsi="仿宋_GB2312" w:cs="仿宋_GB2312" w:hint="eastAsia"/>
          <w:b w:val="0"/>
          <w:bCs w:val="0"/>
        </w:rPr>
        <w:t xml:space="preserve">分，得分率为 </w:t>
      </w:r>
      <w:r>
        <w:rPr>
          <w:rFonts w:ascii="仿宋_GB2312" w:eastAsia="仿宋_GB2312" w:hAnsi="仿宋_GB2312" w:cs="仿宋_GB2312" w:hint="eastAsia"/>
          <w:b w:val="0"/>
          <w:bCs w:val="0"/>
          <w:lang w:val="en-US" w:eastAsia="zh-CN"/>
        </w:rPr>
        <w:t xml:space="preserve">100</w:t>
      </w:r>
      <w:r>
        <w:rPr>
          <w:rFonts w:ascii="仿宋_GB2312" w:eastAsia="仿宋_GB2312" w:hAnsi="仿宋_GB2312" w:cs="仿宋_GB2312" w:hint="eastAsia"/>
          <w:b w:val="0"/>
          <w:bCs w:val="0"/>
        </w:rPr>
        <w:t xml:space="preserve">%。项目产出类指标权重为40分，得分为</w:t>
      </w:r>
      <w:r>
        <w:rPr>
          <w:rFonts w:ascii="仿宋_GB2312" w:eastAsia="仿宋_GB2312" w:hAnsi="仿宋_GB2312" w:cs="仿宋_GB2312" w:hint="eastAsia"/>
          <w:b w:val="0"/>
          <w:bCs w:val="0"/>
          <w:lang w:val="en-US" w:eastAsia="zh-CN"/>
        </w:rPr>
        <w:t xml:space="preserve">40</w:t>
      </w:r>
      <w:r>
        <w:rPr>
          <w:rFonts w:ascii="仿宋_GB2312" w:eastAsia="仿宋_GB2312" w:hAnsi="仿宋_GB2312" w:cs="仿宋_GB2312" w:hint="eastAsia"/>
          <w:b w:val="0"/>
          <w:bCs w:val="0"/>
        </w:rPr>
        <w:t xml:space="preserve">分，得分率为 </w:t>
      </w:r>
      <w:r>
        <w:rPr>
          <w:rFonts w:ascii="仿宋_GB2312" w:eastAsia="仿宋_GB2312" w:hAnsi="仿宋_GB2312" w:cs="仿宋_GB2312" w:hint="eastAsia"/>
          <w:b w:val="0"/>
          <w:bCs w:val="0"/>
          <w:lang w:val="en-US" w:eastAsia="zh-CN"/>
        </w:rPr>
        <w:t xml:space="preserve">100</w:t>
      </w:r>
      <w:r>
        <w:rPr>
          <w:rFonts w:ascii="仿宋_GB2312" w:eastAsia="仿宋_GB2312" w:hAnsi="仿宋_GB2312" w:cs="仿宋_GB2312" w:hint="eastAsia"/>
          <w:b w:val="0"/>
          <w:bCs w:val="0"/>
        </w:rPr>
        <w:t xml:space="preserve">%。项目效益类指标权重为20分，得分为</w:t>
      </w:r>
      <w:r>
        <w:rPr>
          <w:rFonts w:ascii="仿宋_GB2312" w:eastAsia="仿宋_GB2312" w:hAnsi="仿宋_GB2312" w:cs="仿宋_GB2312" w:hint="eastAsia"/>
          <w:b w:val="0"/>
          <w:bCs w:val="0"/>
          <w:lang w:val="en-US" w:eastAsia="zh-CN"/>
        </w:rPr>
        <w:t xml:space="preserve">20</w:t>
      </w:r>
      <w:r>
        <w:rPr>
          <w:rFonts w:ascii="仿宋_GB2312" w:eastAsia="仿宋_GB2312" w:hAnsi="仿宋_GB2312" w:cs="仿宋_GB2312" w:hint="eastAsia"/>
          <w:b w:val="0"/>
          <w:bCs w:val="0"/>
        </w:rPr>
        <w:t xml:space="preserve">分，得分率为</w:t>
      </w:r>
      <w:r>
        <w:rPr>
          <w:rFonts w:ascii="仿宋_GB2312" w:eastAsia="仿宋_GB2312" w:hAnsi="仿宋_GB2312" w:cs="仿宋_GB2312" w:hint="eastAsia"/>
          <w:b w:val="0"/>
          <w:bCs w:val="0"/>
          <w:lang w:val="en-US" w:eastAsia="zh-CN"/>
        </w:rPr>
        <w:t xml:space="preserve">100</w:t>
      </w:r>
      <w:r>
        <w:rPr>
          <w:rFonts w:ascii="仿宋_GB2312" w:eastAsia="仿宋_GB2312" w:hAnsi="仿宋_GB2312" w:cs="仿宋_GB2312" w:hint="eastAsia"/>
          <w:b w:val="0"/>
          <w:bCs w:val="0"/>
        </w:rPr>
        <w:t xml:space="preserve">%。具体打分情况详见：附件1综合评分表</w:t>
      </w:r>
      <w:r>
        <w:rPr>
          <w:rFonts w:ascii="仿宋_GB2312" w:eastAsia="仿宋_GB2312" w:hAnsi="仿宋_GB2312" w:cs="仿宋_GB2312" w:hint="eastAsia"/>
          <w:b w:val="0"/>
          <w:bCs w:val="0"/>
          <w:lang w:eastAsia="zh-CN"/>
        </w:rPr>
        <w:t xml:space="preserve">。</w:t>
      </w:r>
    </w:p>
    <w:p>
      <w:pPr>
        <w:pStyle w:val="Title"/>
        <w:keepNext w:val="0"/>
        <w:keepLines w:val="0"/>
        <w:pageBreakBefore w:val="0"/>
        <w:widowControl/>
        <w:kinsoku/>
        <w:wordWrap/>
        <w:overflowPunct/>
        <w:topLinePunct w:val="0"/>
        <w:autoSpaceDE/>
        <w:autoSpaceDN/>
        <w:bidi w:val="0"/>
        <w:adjustRightInd/>
        <w:snapToGrid/>
        <w:spacing w:before="0" w:after="0"/>
        <w:textAlignment w:val="auto"/>
        <w:rPr>
          <w:rFonts w:ascii="Times New Roman" w:eastAsia="仿宋_GB2312" w:hAnsi="Times New Roman" w:cs="Times New Roman" w:hint="default"/>
          <w:sz w:val="21"/>
          <w:szCs w:val="21"/>
        </w:rPr>
      </w:pPr>
      <w:r>
        <w:rPr>
          <w:rFonts w:ascii="Times New Roman" w:eastAsia="仿宋_GB2312" w:hAnsi="Times New Roman" w:cs="Times New Roman" w:hint="default"/>
          <w:sz w:val="21"/>
          <w:szCs w:val="21"/>
        </w:rPr>
        <w:t xml:space="preserve">表1综合评分表</w:t>
      </w:r>
    </w:p>
    <w:tbl>
      <w:tblPr>
        <w:tblStyle w:val="NormalTable"/>
        <w:tblW w:w="8760" w:type="dxa"/>
        <w:jc w:val="center"/>
        <w:tblLayout w:type="fixed"/>
        <w:tblCellMar>
          <w:top w:w="0" w:type="dxa"/>
          <w:left w:w="108" w:type="dxa"/>
          <w:bottom w:w="0" w:type="dxa"/>
          <w:right w:w="108" w:type="dxa"/>
        </w:tblCellMar>
        <w:tblLook w:firstRow="0" w:lastRow="0" w:firstColumn="0" w:lastColumn="0" w:noHBand="1" w:noVBand="1"/>
      </w:tblPr>
      <w:tblGrid>
        <w:gridCol w:w="2787"/>
        <w:gridCol w:w="1927"/>
        <w:gridCol w:w="2023"/>
        <w:gridCol w:w="2023"/>
      </w:tblGrid>
      <w:tr>
        <w:tblPrEx>
          <w:tblW w:w="8760" w:type="dxa"/>
          <w:tblLayout w:type="fixed"/>
          <w:tblCellMar>
            <w:top w:w="0" w:type="dxa"/>
            <w:left w:w="108" w:type="dxa"/>
            <w:bottom w:w="0" w:type="dxa"/>
            <w:right w:w="108" w:type="dxa"/>
          </w:tblCellMar>
        </w:tblPrEx>
        <w:trPr>
          <w:trHeight w:val="90"/>
          <w:tblHeader/>
          <w:jc w:val="center"/>
        </w:trPr>
        <w:tc>
          <w:tcPr>
            <w:tcW w:w="2787" w:type="dxa"/>
            <w:tcBorders>
              <w:top w:val="single" w:sz="4" w:space="0" w:color="auto"/>
              <w:left w:val="single" w:sz="4" w:space="0" w:color="auto"/>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000000"/>
                <w:sz w:val="21"/>
                <w:szCs w:val="21"/>
              </w:rPr>
            </w:pPr>
            <w:r>
              <w:rPr>
                <w:rFonts w:ascii="Times New Roman" w:eastAsia="仿宋_GB2312" w:hAnsi="Times New Roman" w:cs="Times New Roman" w:hint="default"/>
                <w:b/>
                <w:bCs/>
                <w:color w:val="000000"/>
                <w:sz w:val="21"/>
                <w:szCs w:val="21"/>
              </w:rPr>
              <w:t xml:space="preserve">一级指标</w:t>
            </w:r>
          </w:p>
        </w:tc>
        <w:tc>
          <w:tcPr>
            <w:tcW w:w="1927" w:type="dxa"/>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000000"/>
                <w:sz w:val="21"/>
                <w:szCs w:val="21"/>
              </w:rPr>
            </w:pPr>
            <w:r>
              <w:rPr>
                <w:rFonts w:ascii="Times New Roman" w:eastAsia="仿宋_GB2312" w:hAnsi="Times New Roman" w:cs="Times New Roman" w:hint="default"/>
                <w:b/>
                <w:bCs/>
                <w:color w:val="000000"/>
                <w:sz w:val="21"/>
                <w:szCs w:val="21"/>
              </w:rPr>
              <w:t xml:space="preserve">权重分</w:t>
            </w:r>
          </w:p>
        </w:tc>
        <w:tc>
          <w:tcPr>
            <w:tcW w:w="2023" w:type="dxa"/>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000000"/>
                <w:sz w:val="21"/>
                <w:szCs w:val="21"/>
              </w:rPr>
            </w:pPr>
            <w:r>
              <w:rPr>
                <w:rFonts w:ascii="Times New Roman" w:eastAsia="仿宋_GB2312" w:hAnsi="Times New Roman" w:cs="Times New Roman" w:hint="default"/>
                <w:b/>
                <w:bCs/>
                <w:color w:val="000000"/>
                <w:sz w:val="21"/>
                <w:szCs w:val="21"/>
              </w:rPr>
              <w:t xml:space="preserve">得分</w:t>
            </w:r>
          </w:p>
        </w:tc>
        <w:tc>
          <w:tcPr>
            <w:tcW w:w="2023" w:type="dxa"/>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eastAsia"/>
                <w:b/>
                <w:bCs/>
                <w:color w:val="000000"/>
                <w:sz w:val="21"/>
                <w:szCs w:val="21"/>
                <w:lang w:val="en-US" w:eastAsia="zh-CN"/>
              </w:rPr>
            </w:pPr>
            <w:r>
              <w:rPr>
                <w:rFonts w:eastAsia="仿宋_GB2312" w:cs="Times New Roman" w:hint="eastAsia"/>
                <w:b/>
                <w:bCs/>
                <w:color w:val="000000"/>
                <w:sz w:val="21"/>
                <w:szCs w:val="21"/>
                <w:lang w:val="en-US" w:eastAsia="zh-CN"/>
              </w:rPr>
              <w:t xml:space="preserve">得分率</w:t>
            </w:r>
          </w:p>
        </w:tc>
      </w:tr>
      <w:tr>
        <w:tblPrEx>
          <w:tblW w:w="8760" w:type="dxa"/>
          <w:tblLayout w:type="fixed"/>
          <w:tblCellMar>
            <w:top w:w="0" w:type="dxa"/>
            <w:left w:w="108" w:type="dxa"/>
            <w:bottom w:w="0" w:type="dxa"/>
            <w:right w:w="108" w:type="dxa"/>
          </w:tblCellMar>
        </w:tblPrEx>
        <w:trPr>
          <w:trHeight w:val="90"/>
          <w:jc w:val="center"/>
        </w:trPr>
        <w:tc>
          <w:tcPr>
            <w:tcW w:w="278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rPr>
            </w:pPr>
            <w:r>
              <w:rPr>
                <w:rFonts w:ascii="Times New Roman" w:eastAsia="仿宋_GB2312" w:hAnsi="Times New Roman" w:cs="Times New Roman" w:hint="default"/>
                <w:color w:val="000000"/>
                <w:sz w:val="21"/>
                <w:szCs w:val="21"/>
              </w:rPr>
              <w:t xml:space="preserve">项目决策</w:t>
            </w:r>
          </w:p>
        </w:tc>
        <w:tc>
          <w:tcPr>
            <w:tcW w:w="1927"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lang w:val="en-US" w:eastAsia="zh-CN"/>
              </w:rPr>
            </w:pPr>
            <w:r>
              <w:rPr>
                <w:rFonts w:ascii="Times New Roman" w:eastAsia="仿宋_GB2312" w:hAnsi="Times New Roman" w:cs="Times New Roman" w:hint="default"/>
                <w:b/>
                <w:bCs/>
                <w:color w:val="000000"/>
                <w:sz w:val="21"/>
                <w:szCs w:val="21"/>
                <w:lang w:val="en-US" w:eastAsia="zh-CN"/>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rPr>
            </w:pPr>
            <w:r>
              <w:rPr>
                <w:rFonts w:ascii="Times New Roman" w:eastAsia="仿宋_GB2312" w:hAnsi="Times New Roman" w:cs="Times New Roman" w:hint="default"/>
                <w:b/>
                <w:bCs/>
                <w:color w:val="000000"/>
                <w:sz w:val="21"/>
                <w:szCs w:val="21"/>
                <w:lang w:val="en-US" w:eastAsia="zh-CN"/>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eastAsia"/>
                <w:color w:val="000000"/>
                <w:sz w:val="21"/>
                <w:szCs w:val="21"/>
                <w:lang w:val="en-US" w:eastAsia="zh-CN"/>
              </w:rPr>
            </w:pPr>
            <w:r>
              <w:rPr>
                <w:rFonts w:eastAsia="仿宋_GB2312" w:cs="Times New Roman" w:hint="eastAsia"/>
                <w:color w:val="000000"/>
                <w:sz w:val="21"/>
                <w:szCs w:val="21"/>
                <w:lang w:val="en-US" w:eastAsia="zh-CN"/>
              </w:rPr>
              <w:t xml:space="preserve">100%</w:t>
            </w:r>
          </w:p>
        </w:tc>
      </w:tr>
      <w:tr>
        <w:tblPrEx>
          <w:tblW w:w="8760" w:type="dxa"/>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rPr>
            </w:pPr>
            <w:r>
              <w:rPr>
                <w:rFonts w:ascii="Times New Roman" w:eastAsia="仿宋_GB2312" w:hAnsi="Times New Roman" w:cs="Times New Roman" w:hint="default"/>
                <w:color w:val="000000"/>
                <w:sz w:val="21"/>
                <w:szCs w:val="21"/>
              </w:rPr>
              <w:t xml:space="preserve">项目过程</w:t>
            </w:r>
          </w:p>
        </w:tc>
        <w:tc>
          <w:tcPr>
            <w:tcW w:w="1927"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lang w:val="en-US" w:eastAsia="zh-CN"/>
              </w:rPr>
            </w:pPr>
            <w:r>
              <w:rPr>
                <w:rFonts w:ascii="Times New Roman" w:eastAsia="仿宋_GB2312" w:hAnsi="Times New Roman" w:cs="Times New Roman" w:hint="default"/>
                <w:b/>
                <w:bCs/>
                <w:color w:val="000000"/>
                <w:sz w:val="21"/>
                <w:szCs w:val="21"/>
                <w:lang w:val="en-US" w:eastAsia="zh-CN"/>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rPr>
            </w:pPr>
            <w:r>
              <w:rPr>
                <w:rFonts w:ascii="Times New Roman" w:eastAsia="仿宋_GB2312" w:hAnsi="Times New Roman" w:cs="Times New Roman" w:hint="default"/>
                <w:b/>
                <w:bCs/>
                <w:color w:val="000000"/>
                <w:sz w:val="21"/>
                <w:szCs w:val="21"/>
                <w:lang w:val="en-US" w:eastAsia="zh-CN"/>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rPr>
            </w:pPr>
            <w:r>
              <w:rPr>
                <w:rFonts w:eastAsia="仿宋_GB2312" w:cs="Times New Roman" w:hint="eastAsia"/>
                <w:color w:val="000000"/>
                <w:sz w:val="21"/>
                <w:szCs w:val="21"/>
                <w:lang w:val="en-US" w:eastAsia="zh-CN"/>
              </w:rPr>
              <w:t xml:space="preserve">100%</w:t>
            </w:r>
          </w:p>
        </w:tc>
      </w:tr>
      <w:tr>
        <w:tblPrEx>
          <w:tblW w:w="8760" w:type="dxa"/>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rPr>
            </w:pPr>
            <w:r>
              <w:rPr>
                <w:rFonts w:ascii="Times New Roman" w:eastAsia="仿宋_GB2312" w:hAnsi="Times New Roman" w:cs="Times New Roman" w:hint="default"/>
                <w:color w:val="000000"/>
                <w:sz w:val="21"/>
                <w:szCs w:val="21"/>
              </w:rPr>
              <w:t xml:space="preserve">项目产出</w:t>
            </w:r>
          </w:p>
        </w:tc>
        <w:tc>
          <w:tcPr>
            <w:tcW w:w="1927"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lang w:val="en-US" w:eastAsia="zh-CN"/>
              </w:rPr>
            </w:pPr>
            <w:r>
              <w:rPr>
                <w:rFonts w:ascii="Times New Roman" w:eastAsia="仿宋_GB2312" w:hAnsi="Times New Roman" w:cs="Times New Roman" w:hint="default"/>
                <w:b/>
                <w:bCs/>
                <w:color w:val="000000"/>
                <w:sz w:val="21"/>
                <w:szCs w:val="21"/>
                <w:lang w:val="en-US" w:eastAsia="zh-CN"/>
              </w:rPr>
              <w:t xml:space="preserve">40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rPr>
            </w:pPr>
            <w:r>
              <w:rPr>
                <w:rFonts w:ascii="Times New Roman" w:eastAsia="仿宋_GB2312" w:hAnsi="Times New Roman" w:cs="Times New Roman" w:hint="default"/>
                <w:b/>
                <w:bCs/>
                <w:color w:val="000000"/>
                <w:sz w:val="21"/>
                <w:szCs w:val="21"/>
                <w:lang w:val="en-US" w:eastAsia="zh-CN"/>
              </w:rPr>
              <w:t xml:space="preserve">40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rPr>
            </w:pPr>
            <w:r>
              <w:rPr>
                <w:rFonts w:eastAsia="仿宋_GB2312" w:cs="Times New Roman" w:hint="eastAsia"/>
                <w:color w:val="000000"/>
                <w:sz w:val="21"/>
                <w:szCs w:val="21"/>
                <w:lang w:val="en-US" w:eastAsia="zh-CN"/>
              </w:rPr>
              <w:t xml:space="preserve">100%</w:t>
            </w:r>
          </w:p>
        </w:tc>
      </w:tr>
      <w:tr>
        <w:tblPrEx>
          <w:tblW w:w="8760" w:type="dxa"/>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rPr>
            </w:pPr>
            <w:r>
              <w:rPr>
                <w:rFonts w:ascii="Times New Roman" w:eastAsia="仿宋_GB2312" w:hAnsi="Times New Roman" w:cs="Times New Roman" w:hint="default"/>
                <w:color w:val="000000"/>
                <w:sz w:val="21"/>
                <w:szCs w:val="21"/>
              </w:rPr>
              <w:t xml:space="preserve">项目效益</w:t>
            </w:r>
          </w:p>
        </w:tc>
        <w:tc>
          <w:tcPr>
            <w:tcW w:w="1927"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lang w:val="en-US" w:eastAsia="zh-CN"/>
              </w:rPr>
            </w:pPr>
            <w:r>
              <w:rPr>
                <w:rFonts w:ascii="Times New Roman" w:eastAsia="仿宋_GB2312" w:hAnsi="Times New Roman" w:cs="Times New Roman" w:hint="default"/>
                <w:b/>
                <w:bCs/>
                <w:color w:val="000000"/>
                <w:sz w:val="21"/>
                <w:szCs w:val="21"/>
                <w:lang w:val="en-US" w:eastAsia="zh-CN"/>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rPr>
            </w:pPr>
            <w:r>
              <w:rPr>
                <w:rFonts w:ascii="Times New Roman" w:eastAsia="仿宋_GB2312" w:hAnsi="Times New Roman" w:cs="Times New Roman" w:hint="default"/>
                <w:b/>
                <w:bCs/>
                <w:color w:val="000000"/>
                <w:sz w:val="21"/>
                <w:szCs w:val="21"/>
                <w:lang w:val="en-US" w:eastAsia="zh-CN"/>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rPr>
            </w:pPr>
            <w:r>
              <w:rPr>
                <w:rFonts w:eastAsia="仿宋_GB2312" w:cs="Times New Roman" w:hint="eastAsia"/>
                <w:color w:val="000000"/>
                <w:sz w:val="21"/>
                <w:szCs w:val="21"/>
                <w:lang w:val="en-US" w:eastAsia="zh-CN"/>
              </w:rPr>
              <w:t xml:space="preserve">100%</w:t>
            </w:r>
          </w:p>
        </w:tc>
      </w:tr>
      <w:tr>
        <w:tblPrEx>
          <w:tblW w:w="8760" w:type="dxa"/>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rPr>
            </w:pPr>
            <w:r>
              <w:rPr>
                <w:rFonts w:ascii="Times New Roman" w:eastAsia="仿宋_GB2312" w:hAnsi="Times New Roman" w:cs="Times New Roman" w:hint="default"/>
                <w:b/>
                <w:bCs/>
                <w:color w:val="000000"/>
                <w:sz w:val="21"/>
                <w:szCs w:val="21"/>
              </w:rPr>
              <w:t xml:space="preserve">合计</w:t>
            </w:r>
          </w:p>
        </w:tc>
        <w:tc>
          <w:tcPr>
            <w:tcW w:w="1927"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lang w:val="en-US" w:eastAsia="zh-CN"/>
              </w:rPr>
            </w:pPr>
            <w:r>
              <w:rPr>
                <w:rFonts w:ascii="Times New Roman" w:eastAsia="仿宋_GB2312" w:hAnsi="Times New Roman" w:cs="Times New Roman" w:hint="default"/>
                <w:b/>
                <w:bCs/>
                <w:color w:val="000000"/>
                <w:sz w:val="21"/>
                <w:szCs w:val="21"/>
                <w:lang w:val="en-US" w:eastAsia="zh-CN"/>
              </w:rPr>
              <w:t xml:space="preserve">100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eastAsia"/>
                <w:b/>
                <w:bCs/>
                <w:color w:val="000000"/>
                <w:sz w:val="21"/>
                <w:szCs w:val="21"/>
                <w:lang w:val="en-US" w:eastAsia="zh-CN"/>
              </w:rPr>
            </w:pPr>
            <w:r>
              <w:rPr>
                <w:rFonts w:eastAsia="仿宋_GB2312" w:cs="Times New Roman" w:hint="eastAsia"/>
                <w:b/>
                <w:bCs/>
                <w:color w:val="000000"/>
                <w:sz w:val="21"/>
                <w:szCs w:val="21"/>
                <w:lang w:val="en-US" w:eastAsia="zh-CN"/>
              </w:rPr>
              <w:t xml:space="preserve">100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rPr>
            </w:pPr>
          </w:p>
        </w:tc>
      </w:tr>
    </w:tbl>
    <w:p>
      <w:pPr>
        <w:spacing w:line="560" w:lineRule="exact"/>
        <w:ind w:firstLine="640" w:firstLineChars="200"/>
        <w:rPr>
          <w:rFonts w:ascii="Times New Roman" w:eastAsia="黑体" w:hAnsi="Times New Roman" w:cs="Times New Roman" w:hint="default"/>
          <w:sz w:val="32"/>
          <w:szCs w:val="32"/>
        </w:rPr>
      </w:pPr>
      <w:r>
        <w:rPr>
          <w:rFonts w:ascii="Times New Roman" w:eastAsia="黑体" w:hAnsi="Times New Roman" w:cs="Times New Roman" w:hint="default"/>
          <w:sz w:val="32"/>
          <w:szCs w:val="32"/>
        </w:rPr>
        <w:t xml:space="preserve">四、绩效评价指标分析</w:t>
      </w:r>
    </w:p>
    <w:p>
      <w:pPr>
        <w:pStyle w:val="Title"/>
        <w:spacing w:before="0" w:after="0" w:line="560" w:lineRule="exact"/>
        <w:ind w:firstLine="640" w:firstLineChars="200"/>
        <w:jc w:val="both"/>
        <w:rPr>
          <w:rFonts w:ascii="Times New Roman" w:eastAsia="楷体_GB2312" w:hAnsi="Times New Roman" w:cs="Times New Roman" w:hint="default"/>
        </w:rPr>
      </w:pPr>
      <w:r>
        <w:rPr>
          <w:rFonts w:ascii="Times New Roman" w:eastAsia="楷体_GB2312" w:hAnsi="Times New Roman" w:cs="Times New Roman" w:hint="default"/>
        </w:rPr>
        <w:t xml:space="preserve">（一）项目决策情况</w:t>
      </w:r>
    </w:p>
    <w:p>
      <w:pPr>
        <w:shd w:val="clear" w:color="auto" w:fill="auto"/>
        <w:spacing w:line="600" w:lineRule="exact"/>
        <w:ind w:firstLine="640" w:firstLineChars="200"/>
        <w:outlineLvl w:val="0"/>
        <w:rPr>
          <w:rFonts w:ascii="仿宋_GB2312" w:eastAsia="仿宋_GB2312" w:hAnsi="仿宋_GB2312" w:cs="仿宋_GB2312" w:hint="eastAsia"/>
          <w:sz w:val="32"/>
          <w:szCs w:val="32"/>
          <w:highlight w:val="none"/>
          <w:lang w:val="en-US" w:eastAsia="zh-CN"/>
        </w:rPr>
      </w:pPr>
      <w:r>
        <w:rPr>
          <w:rFonts w:ascii="仿宋_GB2312" w:eastAsia="仿宋_GB2312" w:hAnsi="仿宋_GB2312" w:cs="仿宋_GB2312" w:hint="eastAsia"/>
          <w:sz w:val="32"/>
          <w:szCs w:val="32"/>
          <w:highlight w:val="none"/>
          <w:lang w:val="en-US" w:eastAsia="zh-CN"/>
        </w:rPr>
        <w:t xml:space="preserve">项目决策类指标包括项目立项、绩效目标和资金投入三方面的内容，由6个三级指标构成，权重分值为20分，实际得分20分，得分率为100%。</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lang w:val="en-US" w:eastAsia="zh-CN"/>
        </w:rPr>
      </w:pPr>
      <w:r>
        <w:rPr>
          <w:rFonts w:ascii="Times New Roman" w:eastAsia="仿宋_GB2312" w:hAnsi="Times New Roman" w:cs="Times New Roman" w:hint="default"/>
          <w:b/>
          <w:bCs/>
          <w:sz w:val="32"/>
          <w:szCs w:val="32"/>
          <w:lang w:val="en-US" w:eastAsia="zh-CN"/>
        </w:rPr>
        <w:t xml:space="preserve">1.项目立项</w:t>
      </w:r>
    </w:p>
    <w:p>
      <w:pPr>
        <w:shd w:val="clear" w:color="auto" w:fill="auto"/>
        <w:spacing w:line="600" w:lineRule="exact"/>
        <w:ind w:firstLine="640" w:firstLineChars="200"/>
        <w:outlineLvl w:val="0"/>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 xml:space="preserve">（1）立项依据充分性</w:t>
      </w:r>
    </w:p>
    <w:p>
      <w:pPr>
        <w:shd w:val="clear" w:color="auto" w:fill="auto"/>
        <w:spacing w:line="600" w:lineRule="exact"/>
        <w:ind w:firstLine="640" w:firstLineChars="200"/>
        <w:outlineLvl w:val="0"/>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color="auto" w:fill="auto"/>
        <w:spacing w:line="600" w:lineRule="exact"/>
        <w:ind w:firstLine="640" w:firstLineChars="200"/>
        <w:outlineLvl w:val="0"/>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 xml:space="preserve">（2）立项程序规范性</w:t>
      </w:r>
    </w:p>
    <w:p>
      <w:pPr>
        <w:shd w:val="clear" w:color="auto" w:fill="auto"/>
        <w:spacing w:line="600" w:lineRule="exact"/>
        <w:ind w:firstLine="640" w:firstLineChars="200"/>
        <w:outlineLvl w:val="0"/>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rPr>
        <w:t xml:space="preserve">项目申请、设立过程符合相关要求，</w:t>
      </w:r>
      <w:r>
        <w:rPr>
          <w:rFonts w:ascii="仿宋_GB2312" w:eastAsia="仿宋_GB2312" w:hAnsi="仿宋_GB2312" w:cs="仿宋_GB2312" w:hint="eastAsia"/>
          <w:sz w:val="32"/>
          <w:szCs w:val="32"/>
        </w:rPr>
        <w:t xml:space="preserve">严格按照审批流程准备符合要求的文件、材料；</w:t>
      </w:r>
      <w:r>
        <w:rPr>
          <w:rFonts w:ascii="仿宋_GB2312" w:eastAsia="仿宋_GB2312" w:hAnsi="仿宋_GB2312" w:cs="仿宋_GB2312" w:hint="eastAsia"/>
          <w:sz w:val="32"/>
          <w:szCs w:val="32"/>
          <w:lang w:val="en-US" w:eastAsia="zh-CN"/>
        </w:rPr>
        <w:t xml:space="preserve">根据决算依据编制工作计划和经费预算，经过与部门项目分管领导沟通、筛选确定经费预算计划，确定最终预算方案。项目的审批文件、材料符合相关要求，项目事前经过必要的可行性研究、绩效评估、，保障了程序的规范性。</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lang w:val="en-US" w:eastAsia="zh-CN"/>
        </w:rPr>
      </w:pPr>
      <w:r>
        <w:rPr>
          <w:rFonts w:ascii="Times New Roman" w:eastAsia="仿宋_GB2312" w:hAnsi="Times New Roman" w:cs="Times New Roman" w:hint="default"/>
          <w:b/>
          <w:bCs/>
          <w:sz w:val="32"/>
          <w:szCs w:val="32"/>
          <w:lang w:val="en-US" w:eastAsia="zh-CN"/>
        </w:rPr>
        <w:t xml:space="preserve">2.绩效目标</w:t>
      </w:r>
    </w:p>
    <w:p>
      <w:pPr>
        <w:shd w:val="clear" w:color="auto" w:fill="auto"/>
        <w:spacing w:line="600" w:lineRule="exact"/>
        <w:ind w:firstLine="640" w:firstLineChars="200"/>
        <w:outlineLvl w:val="0"/>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 xml:space="preserve">（1）绩效目标合理性</w:t>
      </w:r>
    </w:p>
    <w:p>
      <w:pPr>
        <w:shd w:val="clear" w:color="auto" w:fill="auto"/>
        <w:spacing w:line="600" w:lineRule="exact"/>
        <w:ind w:firstLine="640" w:firstLineChars="200"/>
        <w:outlineLvl w:val="0"/>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rPr>
        <w:t xml:space="preserve">年初结合实际工作内容</w:t>
      </w:r>
      <w:r>
        <w:rPr>
          <w:rFonts w:ascii="仿宋_GB2312" w:eastAsia="仿宋_GB2312" w:hAnsi="仿宋_GB2312" w:cs="仿宋_GB2312" w:hint="eastAsia"/>
          <w:sz w:val="32"/>
          <w:szCs w:val="32"/>
          <w:lang w:val="en-US" w:eastAsia="zh-CN"/>
        </w:rPr>
        <w:t xml:space="preserve">设定绩效目标</w:t>
      </w:r>
      <w:r>
        <w:rPr>
          <w:rFonts w:ascii="仿宋_GB2312" w:eastAsia="仿宋_GB2312" w:hAnsi="仿宋_GB2312" w:cs="仿宋_GB2312" w:hint="eastAsia"/>
          <w:sz w:val="32"/>
          <w:szCs w:val="32"/>
          <w:lang w:val="en-US"/>
        </w:rPr>
        <w:t xml:space="preserve">，绩效目标</w:t>
      </w:r>
      <w:r>
        <w:rPr>
          <w:rFonts w:ascii="仿宋_GB2312" w:eastAsia="仿宋_GB2312" w:hAnsi="仿宋_GB2312" w:cs="仿宋_GB2312" w:hint="eastAsia"/>
          <w:sz w:val="32"/>
          <w:szCs w:val="32"/>
          <w:lang w:val="en-US" w:eastAsia="zh-CN"/>
        </w:rPr>
        <w:t xml:space="preserve">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color="auto" w:fill="auto"/>
        <w:spacing w:line="600" w:lineRule="exact"/>
        <w:ind w:firstLine="640" w:firstLineChars="200"/>
        <w:outlineLvl w:val="0"/>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 xml:space="preserve">（2）绩效指标明确性</w:t>
      </w:r>
    </w:p>
    <w:p>
      <w:pPr>
        <w:shd w:val="clear" w:color="auto" w:fill="auto"/>
        <w:spacing w:line="600" w:lineRule="exact"/>
        <w:ind w:firstLine="640" w:firstLineChars="200"/>
        <w:outlineLvl w:val="0"/>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 xml:space="preserve">项目设置了明确的预期产出效益和效果，将绩效目标细化分解为具体的绩效指标，绩效目标与项目目标任务数相对应，绩效目标设定的绩效指标清晰、细化、可衡量。</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lang w:val="en-US" w:eastAsia="zh-CN"/>
        </w:rPr>
      </w:pPr>
      <w:r>
        <w:rPr>
          <w:rFonts w:ascii="Times New Roman" w:eastAsia="仿宋_GB2312" w:hAnsi="Times New Roman" w:cs="Times New Roman" w:hint="default"/>
          <w:b/>
          <w:bCs/>
          <w:sz w:val="32"/>
          <w:szCs w:val="32"/>
          <w:lang w:val="en-US" w:eastAsia="zh-CN"/>
        </w:rPr>
        <w:t xml:space="preserve">3.资金投入</w:t>
      </w:r>
    </w:p>
    <w:p>
      <w:pPr>
        <w:shd w:val="clear" w:color="auto" w:fill="auto"/>
        <w:spacing w:line="600" w:lineRule="exact"/>
        <w:ind w:firstLine="640" w:firstLineChars="200"/>
        <w:outlineLvl w:val="0"/>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 xml:space="preserve">（1）预算编制科学性</w:t>
      </w:r>
    </w:p>
    <w:p>
      <w:pPr>
        <w:shd w:val="clear" w:color="auto" w:fill="auto"/>
        <w:spacing w:line="600" w:lineRule="exact"/>
        <w:ind w:firstLine="640" w:firstLineChars="200"/>
        <w:outlineLvl w:val="0"/>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hd w:val="clear" w:color="auto" w:fill="auto"/>
        <w:spacing w:line="600" w:lineRule="exact"/>
        <w:ind w:firstLine="640" w:firstLineChars="200"/>
        <w:outlineLvl w:val="0"/>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hd w:val="clear" w:color="auto" w:fill="auto"/>
        <w:spacing w:line="600" w:lineRule="exact"/>
        <w:ind w:firstLine="640" w:firstLineChars="200"/>
        <w:outlineLvl w:val="0"/>
        <w:rPr>
          <w:rFonts w:ascii="仿宋_GB2312" w:eastAsia="仿宋_GB2312" w:hAnsi="仿宋_GB2312" w:cs="仿宋_GB2312" w:hint="eastAsia"/>
          <w:sz w:val="32"/>
          <w:szCs w:val="32"/>
          <w:highlight w:val="none"/>
          <w:lang w:val="en-US" w:eastAsia="zh-CN"/>
        </w:rPr>
      </w:pPr>
      <w:r>
        <w:rPr>
          <w:rFonts w:ascii="仿宋_GB2312" w:eastAsia="仿宋_GB2312" w:hAnsi="仿宋_GB2312" w:cs="仿宋_GB2312" w:hint="eastAsia"/>
          <w:sz w:val="32"/>
          <w:szCs w:val="32"/>
          <w:highlight w:val="none"/>
          <w:lang w:val="en-US" w:eastAsia="zh-CN"/>
        </w:rPr>
        <w:t xml:space="preserve">（2）资金分配合理性</w:t>
      </w:r>
    </w:p>
    <w:p>
      <w:pPr>
        <w:shd w:val="clear" w:color="auto" w:fill="auto"/>
        <w:spacing w:line="600" w:lineRule="exact"/>
        <w:ind w:firstLine="640" w:firstLineChars="200"/>
        <w:outlineLvl w:val="0"/>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p>
    <w:p>
      <w:pPr>
        <w:shd w:val="clear" w:color="auto" w:fill="auto"/>
        <w:spacing w:line="600" w:lineRule="exact"/>
        <w:ind w:firstLine="640" w:firstLineChars="200"/>
        <w:outlineLvl w:val="0"/>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shd w:val="clear" w:color="auto" w:fill="auto"/>
        <w:spacing w:line="600" w:lineRule="exact"/>
        <w:ind w:firstLine="640" w:firstLineChars="200"/>
        <w:outlineLvl w:val="0"/>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Title"/>
        <w:numPr>
          <w:ilvl w:val="0"/>
          <w:numId w:val="8"/>
        </w:numPr>
        <w:spacing w:before="0" w:after="0" w:line="560" w:lineRule="exact"/>
        <w:ind w:firstLine="640" w:firstLineChars="200"/>
        <w:jc w:val="both"/>
        <w:rPr>
          <w:rFonts w:ascii="Times New Roman" w:eastAsia="楷体" w:hAnsi="Times New Roman" w:cs="Times New Roman" w:hint="default"/>
        </w:rPr>
      </w:pPr>
      <w:r>
        <w:rPr>
          <w:rFonts w:ascii="Times New Roman" w:eastAsia="楷体" w:hAnsi="Times New Roman" w:cs="Times New Roman" w:hint="default"/>
        </w:rPr>
        <w:t xml:space="preserve">项目过程情况</w:t>
      </w:r>
    </w:p>
    <w:p>
      <w:pPr>
        <w:shd w:val="clear" w:color="auto" w:fill="auto"/>
        <w:spacing w:line="600" w:lineRule="exact"/>
        <w:ind w:firstLine="640" w:firstLineChars="200"/>
        <w:outlineLvl w:val="0"/>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 xml:space="preserve">项目过程类指标包括资金管理和组织实施两方面的内容，由5个三级指标构成，权重分值为20分，实际得分20分，得分率为100%。</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lang w:val="en-US" w:eastAsia="zh-CN"/>
        </w:rPr>
      </w:pPr>
      <w:r>
        <w:rPr>
          <w:rFonts w:ascii="Times New Roman" w:eastAsia="仿宋_GB2312" w:hAnsi="Times New Roman" w:cs="Times New Roman" w:hint="default"/>
          <w:b/>
          <w:bCs/>
          <w:sz w:val="32"/>
          <w:szCs w:val="32"/>
          <w:lang w:val="en-US" w:eastAsia="zh-CN"/>
        </w:rPr>
        <w:t xml:space="preserve">1.资金管理</w:t>
      </w:r>
    </w:p>
    <w:p>
      <w:pPr>
        <w:shd w:val="clear" w:color="auto" w:fill="auto"/>
        <w:spacing w:line="600" w:lineRule="exact"/>
        <w:ind w:firstLine="640" w:firstLineChars="200"/>
        <w:outlineLvl w:val="0"/>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 xml:space="preserve">（1）资金到位率</w:t>
      </w:r>
    </w:p>
    <w:p>
      <w:pPr>
        <w:shd w:val="clear" w:color="auto" w:fill="auto"/>
        <w:spacing w:line="600" w:lineRule="exact"/>
        <w:ind w:firstLine="640" w:firstLineChars="200"/>
        <w:outlineLvl w:val="0"/>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 xml:space="preserve">本项目总投资333.66万元，财政资金及时足额到位，到位率100%，预算资金按计划进度执行。</w:t>
      </w:r>
    </w:p>
    <w:p>
      <w:pPr>
        <w:shd w:val="clear" w:color="auto" w:fill="auto"/>
        <w:spacing w:line="600" w:lineRule="exact"/>
        <w:ind w:firstLine="640" w:firstLineChars="200"/>
        <w:outlineLvl w:val="0"/>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 xml:space="preserve">（2）预算执行率</w:t>
      </w:r>
    </w:p>
    <w:p>
      <w:pPr>
        <w:shd w:val="clear" w:color="auto" w:fill="auto"/>
        <w:spacing w:line="600" w:lineRule="exact"/>
        <w:ind w:firstLine="640" w:firstLineChars="200"/>
        <w:outlineLvl w:val="0"/>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 xml:space="preserve">预算编制较为详细，项目资金支出总体能够按照预算执行，预算资金支出333.66万元，预算执行率为100%。</w:t>
      </w:r>
    </w:p>
    <w:p>
      <w:pPr>
        <w:shd w:val="clear" w:color="auto" w:fill="auto"/>
        <w:spacing w:line="600" w:lineRule="exact"/>
        <w:ind w:firstLine="640" w:firstLineChars="200"/>
        <w:outlineLvl w:val="0"/>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 xml:space="preserve">（3）资金使用合规性</w:t>
      </w:r>
    </w:p>
    <w:p>
      <w:pPr>
        <w:shd w:val="clear" w:color="auto" w:fill="auto"/>
        <w:spacing w:line="600" w:lineRule="exact"/>
        <w:ind w:firstLine="640" w:firstLineChars="200"/>
        <w:outlineLvl w:val="0"/>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 xml:space="preserve">本项目的资金使用严格遵循了国家相关法律法规与财务制度，确保了资金的合规性与安全性。在资金使用过程中，我们建立了完善的财务管理体系，对资金的流动进行了全程监控与记录。</w:t>
      </w:r>
    </w:p>
    <w:p>
      <w:pPr>
        <w:shd w:val="clear" w:color="auto" w:fill="auto"/>
        <w:spacing w:line="600" w:lineRule="exact"/>
        <w:ind w:firstLine="640" w:firstLineChars="200"/>
        <w:outlineLvl w:val="0"/>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shd w:val="clear" w:color="auto" w:fill="auto"/>
        <w:spacing w:line="600" w:lineRule="exact"/>
        <w:ind w:firstLine="640" w:firstLineChars="200"/>
        <w:outlineLvl w:val="0"/>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lang w:val="en-US" w:eastAsia="zh-CN"/>
        </w:rPr>
      </w:pPr>
      <w:r>
        <w:rPr>
          <w:rFonts w:ascii="Times New Roman" w:eastAsia="仿宋_GB2312" w:hAnsi="Times New Roman" w:cs="Times New Roman" w:hint="default"/>
          <w:b/>
          <w:bCs/>
          <w:sz w:val="32"/>
          <w:szCs w:val="32"/>
          <w:lang w:val="en-US" w:eastAsia="zh-CN"/>
        </w:rPr>
        <w:t xml:space="preserve">2.组织实施</w:t>
      </w:r>
    </w:p>
    <w:p>
      <w:pPr>
        <w:shd w:val="clear" w:color="auto" w:fill="auto"/>
        <w:spacing w:line="600" w:lineRule="exact"/>
        <w:ind w:firstLine="640" w:firstLineChars="200"/>
        <w:outlineLvl w:val="0"/>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 xml:space="preserve">（1）管理制度健全性</w:t>
      </w:r>
    </w:p>
    <w:p>
      <w:pPr>
        <w:shd w:val="clear" w:color="auto" w:fill="auto"/>
        <w:spacing w:line="600" w:lineRule="exact"/>
        <w:ind w:firstLine="640" w:firstLineChars="200"/>
        <w:outlineLvl w:val="0"/>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 xml:space="preserve">本项目拥有一套完善、健全的管理制度体系，为项目的成功实施提供了坚实的制度保障。项目管理制度的制定紧密结合了项目的特点与实际情况，涵盖了项目的策划、组织、实施、监控与收尾等各个环节。</w:t>
      </w:r>
    </w:p>
    <w:p>
      <w:pPr>
        <w:shd w:val="clear" w:color="auto" w:fill="auto"/>
        <w:spacing w:line="600" w:lineRule="exact"/>
        <w:ind w:firstLine="640" w:firstLineChars="200"/>
        <w:outlineLvl w:val="0"/>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 xml:space="preserve">在制度设计上，我们注重了制度的科学性与可操作性，确保制度能够切实指导项目的执行与管理。</w:t>
      </w:r>
    </w:p>
    <w:p>
      <w:pPr>
        <w:shd w:val="clear" w:color="auto" w:fill="auto"/>
        <w:spacing w:line="600" w:lineRule="exact"/>
        <w:ind w:firstLine="640" w:firstLineChars="200"/>
        <w:outlineLvl w:val="0"/>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color="auto" w:fill="auto"/>
        <w:spacing w:line="600" w:lineRule="exact"/>
        <w:ind w:firstLine="640" w:firstLineChars="200"/>
        <w:outlineLvl w:val="0"/>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 xml:space="preserve">综上所述，本项目的管理制度是健全的、有效的，既符合项目的实际情况，又满足了项目管理的需要。管理制度的健全性为项目的成功实施提供了有力的保障，也为项目的绩效评价奠定了坚实的基础。</w:t>
      </w:r>
    </w:p>
    <w:p>
      <w:pPr>
        <w:shd w:val="clear" w:color="auto" w:fill="auto"/>
        <w:spacing w:line="600" w:lineRule="exact"/>
        <w:ind w:firstLine="640" w:firstLineChars="200"/>
        <w:outlineLvl w:val="0"/>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 xml:space="preserve">（2）制度执行有效性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仿宋_GB2312" w:cs="仿宋_GB2312" w:hint="eastAsia"/>
          <w:sz w:val="32"/>
          <w:szCs w:val="32"/>
          <w:lang w:eastAsia="zh-CN"/>
        </w:rPr>
      </w:pPr>
      <w:r>
        <w:rPr>
          <w:rFonts w:ascii="仿宋_GB2312" w:eastAsia="仿宋_GB2312" w:hAnsi="仿宋_GB2312" w:cs="仿宋_GB2312" w:hint="eastAsia"/>
          <w:sz w:val="32"/>
          <w:szCs w:val="32"/>
          <w:lang w:eastAsia="zh-CN"/>
        </w:rPr>
        <w:t xml:space="preserve">本项目在执行过程中，管理制度得到了全面、有效的落实，为确保项目的顺利实施与目标实现提供了坚实的保障。项目</w:t>
      </w:r>
      <w:r>
        <w:rPr>
          <w:rFonts w:ascii="仿宋_GB2312" w:eastAsia="仿宋_GB2312" w:hAnsi="仿宋_GB2312" w:cs="仿宋_GB2312" w:hint="eastAsia"/>
          <w:sz w:val="32"/>
          <w:szCs w:val="32"/>
          <w:lang w:val="en-US" w:eastAsia="zh-CN"/>
        </w:rPr>
        <w:t xml:space="preserve">单位</w:t>
      </w:r>
      <w:r>
        <w:rPr>
          <w:rFonts w:ascii="仿宋_GB2312" w:eastAsia="仿宋_GB2312" w:hAnsi="仿宋_GB2312" w:cs="仿宋_GB2312" w:hint="eastAsia"/>
          <w:sz w:val="32"/>
          <w:szCs w:val="32"/>
          <w:lang w:eastAsia="zh-CN"/>
        </w:rPr>
        <w:t xml:space="preserve">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仿宋_GB2312" w:cs="仿宋_GB2312" w:hint="eastAsia"/>
          <w:sz w:val="32"/>
          <w:szCs w:val="32"/>
          <w:lang w:eastAsia="zh-CN"/>
        </w:rPr>
      </w:pPr>
      <w:r>
        <w:rPr>
          <w:rFonts w:ascii="仿宋_GB2312" w:eastAsia="仿宋_GB2312" w:hAnsi="仿宋_GB2312" w:cs="仿宋_GB2312" w:hint="eastAsia"/>
          <w:sz w:val="32"/>
          <w:szCs w:val="32"/>
          <w:lang w:eastAsia="zh-CN"/>
        </w:rPr>
        <w:t xml:space="preserve">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eastAsia="zh-CN"/>
        </w:rPr>
        <w:t xml:space="preserve">综上所述，本项目的管理制度在执行过程中表现出了高度的有效性，既确保了项目的顺利进行，又实现了项目目标的有效达成。</w:t>
      </w:r>
    </w:p>
    <w:p>
      <w:pPr>
        <w:pStyle w:val="BodyTextFirstIndent"/>
        <w:numPr>
          <w:ilvl w:val="0"/>
          <w:numId w:val="8"/>
        </w:numPr>
        <w:spacing w:line="560" w:lineRule="exact"/>
        <w:ind w:firstLine="643"/>
        <w:rPr>
          <w:rFonts w:ascii="Times New Roman" w:eastAsia="楷体_GB2312" w:hAnsi="Times New Roman" w:cs="Times New Roman" w:hint="default"/>
          <w:b/>
          <w:bCs/>
          <w:sz w:val="32"/>
          <w:szCs w:val="32"/>
        </w:rPr>
      </w:pPr>
      <w:r>
        <w:rPr>
          <w:rFonts w:ascii="Times New Roman" w:eastAsia="楷体_GB2312" w:hAnsi="Times New Roman" w:cs="Times New Roman" w:hint="default"/>
          <w:b/>
          <w:bCs/>
          <w:sz w:val="32"/>
          <w:szCs w:val="32"/>
        </w:rPr>
        <w:t xml:space="preserve">项目产出</w:t>
      </w:r>
      <w:r>
        <w:rPr>
          <w:rFonts w:ascii="Times New Roman" w:eastAsia="楷体_GB2312" w:hAnsi="Times New Roman" w:cs="Times New Roman" w:hint="default"/>
          <w:b/>
          <w:bCs/>
          <w:sz w:val="32"/>
          <w:szCs w:val="32"/>
          <w:lang w:val="en-US" w:eastAsia="zh-CN"/>
        </w:rPr>
        <w:t xml:space="preserve">情况</w:t>
      </w:r>
    </w:p>
    <w:p>
      <w:pPr>
        <w:shd w:val="clear" w:color="auto" w:fill="auto"/>
        <w:spacing w:line="600" w:lineRule="exact"/>
        <w:ind w:firstLine="640" w:firstLineChars="200"/>
        <w:outlineLvl w:val="0"/>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 xml:space="preserve">项目产出类指标包括产出数量、产出质量、产出时效、产出成本四方面的内容，由5个三级指标构成，权重分为60分，实际得分60分，得分率为100%。具体产出指标完成情况如下：</w:t>
      </w:r>
    </w:p>
    <w:p>
      <w:pPr>
        <w:shd w:val="clear" w:color="auto" w:fill="auto"/>
        <w:spacing w:line="600" w:lineRule="exact"/>
        <w:ind w:firstLine="640" w:firstLineChars="200"/>
        <w:outlineLvl w:val="0"/>
        <w:rPr>
          <w:rFonts w:ascii="仿宋_GB2312" w:eastAsia="仿宋_GB2312" w:hAnsi="仿宋_GB2312" w:cs="仿宋_GB2312" w:hint="eastAsia"/>
          <w:sz w:val="32"/>
          <w:szCs w:val="32"/>
          <w:highlight w:val="none"/>
        </w:rPr>
      </w:pP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 1 \* GB3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①</w:t>
      </w:r>
      <w:r>
        <w:rPr>
          <w:rFonts w:ascii="仿宋_GB2312" w:eastAsia="仿宋_GB2312" w:hAnsi="仿宋_GB2312" w:cs="仿宋_GB2312" w:hint="eastAsia"/>
          <w:sz w:val="32"/>
          <w:szCs w:val="32"/>
          <w:highlight w:val="none"/>
        </w:rPr>
        <w:fldChar w:fldCharType="end"/>
      </w:r>
      <w:r>
        <w:rPr>
          <w:rFonts w:ascii="仿宋_GB2312" w:eastAsia="仿宋_GB2312" w:hAnsi="仿宋_GB2312" w:cs="仿宋_GB2312" w:hint="eastAsia"/>
          <w:sz w:val="32"/>
          <w:szCs w:val="32"/>
          <w:highlight w:val="none"/>
        </w:rPr>
        <w:t xml:space="preserve">数量指标：</w:t>
      </w:r>
    </w:p>
    <w:p>
      <w:pPr>
        <w:shd w:val="clear" w:color="auto" w:fill="auto"/>
        <w:spacing w:line="600" w:lineRule="exact"/>
        <w:ind w:firstLine="640" w:firstLineChars="200"/>
        <w:outlineLvl w:val="0"/>
        <w:rPr>
          <w:rFonts w:ascii="仿宋_GB2312" w:eastAsia="仿宋_GB2312" w:hAnsi="仿宋_GB2312" w:cs="仿宋_GB2312" w:hint="eastAsia"/>
          <w:sz w:val="32"/>
          <w:szCs w:val="32"/>
          <w:highlight w:val="none"/>
          <w:lang w:val="en-US" w:eastAsia="zh-CN"/>
        </w:rPr>
      </w:pPr>
      <w:r>
        <w:rPr>
          <w:rFonts w:ascii="仿宋_GB2312" w:eastAsia="仿宋_GB2312" w:hAnsi="仿宋_GB2312" w:cs="仿宋_GB2312" w:hint="eastAsia"/>
          <w:sz w:val="32"/>
          <w:szCs w:val="32"/>
          <w:highlight w:val="none"/>
        </w:rPr>
        <w:t xml:space="preserve">指标1：发放志愿者工作生活补助人数，指标值：=60人 ，实际完成值：</w:t>
      </w:r>
      <w:r>
        <w:rPr>
          <w:rFonts w:ascii="仿宋_GB2312" w:eastAsia="仿宋_GB2312" w:hAnsi="仿宋_GB2312" w:cs="仿宋_GB2312" w:hint="eastAsia"/>
          <w:sz w:val="32"/>
          <w:szCs w:val="32"/>
          <w:highlight w:val="none"/>
          <w:lang w:val="en-US" w:eastAsia="zh-CN"/>
        </w:rPr>
        <w:t xml:space="preserve">60人</w:t>
      </w:r>
      <w:r>
        <w:rPr>
          <w:rFonts w:ascii="仿宋_GB2312" w:eastAsia="仿宋_GB2312" w:hAnsi="仿宋_GB2312" w:cs="仿宋_GB2312" w:hint="eastAsia"/>
          <w:sz w:val="32"/>
          <w:szCs w:val="32"/>
          <w:highlight w:val="none"/>
        </w:rPr>
        <w:t xml:space="preserve">，指标完成率 </w:t>
      </w:r>
      <w:r>
        <w:rPr>
          <w:rFonts w:ascii="仿宋_GB2312" w:eastAsia="仿宋_GB2312" w:hAnsi="仿宋_GB2312" w:cs="仿宋_GB2312" w:hint="eastAsia"/>
          <w:sz w:val="32"/>
          <w:szCs w:val="32"/>
          <w:highlight w:val="none"/>
          <w:lang w:val="en-US" w:eastAsia="zh-CN"/>
        </w:rPr>
        <w:t xml:space="preserve">100</w:t>
      </w:r>
      <w:r>
        <w:rPr>
          <w:rFonts w:ascii="仿宋_GB2312" w:eastAsia="仿宋_GB2312" w:hAnsi="仿宋_GB2312" w:cs="仿宋_GB2312" w:hint="eastAsia"/>
          <w:sz w:val="32"/>
          <w:szCs w:val="32"/>
          <w:highlight w:val="none"/>
        </w:rPr>
        <w:t xml:space="preserve"> %</w:t>
      </w:r>
      <w:r>
        <w:rPr>
          <w:rFonts w:ascii="仿宋_GB2312" w:eastAsia="仿宋_GB2312" w:hAnsi="仿宋_GB2312" w:cs="仿宋_GB2312" w:hint="eastAsia"/>
          <w:sz w:val="32"/>
          <w:szCs w:val="32"/>
          <w:highlight w:val="none"/>
          <w:lang w:eastAsia="zh-CN"/>
        </w:rPr>
        <w:t xml:space="preserve">。</w:t>
      </w:r>
    </w:p>
    <w:p>
      <w:pPr>
        <w:shd w:val="clear" w:color="auto" w:fill="auto"/>
        <w:spacing w:line="600" w:lineRule="exact"/>
        <w:ind w:firstLine="640" w:firstLineChars="200"/>
        <w:outlineLvl w:val="0"/>
        <w:rPr>
          <w:rFonts w:ascii="仿宋_GB2312" w:eastAsia="仿宋_GB2312" w:hAnsi="仿宋_GB2312" w:cs="仿宋_GB2312" w:hint="eastAsia"/>
          <w:sz w:val="32"/>
          <w:szCs w:val="32"/>
          <w:highlight w:val="none"/>
        </w:rPr>
      </w:pP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 2 \* GB3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②</w:t>
      </w:r>
      <w:r>
        <w:rPr>
          <w:rFonts w:ascii="仿宋_GB2312" w:eastAsia="仿宋_GB2312" w:hAnsi="仿宋_GB2312" w:cs="仿宋_GB2312" w:hint="eastAsia"/>
          <w:sz w:val="32"/>
          <w:szCs w:val="32"/>
          <w:highlight w:val="none"/>
        </w:rPr>
        <w:fldChar w:fldCharType="end"/>
      </w:r>
      <w:r>
        <w:rPr>
          <w:rFonts w:ascii="仿宋_GB2312" w:eastAsia="仿宋_GB2312" w:hAnsi="仿宋_GB2312" w:cs="仿宋_GB2312" w:hint="eastAsia"/>
          <w:sz w:val="32"/>
          <w:szCs w:val="32"/>
          <w:highlight w:val="none"/>
        </w:rPr>
        <w:t xml:space="preserve">质量指标：</w:t>
      </w:r>
    </w:p>
    <w:p>
      <w:pPr>
        <w:shd w:val="clear" w:color="auto" w:fill="auto"/>
        <w:spacing w:line="600" w:lineRule="exact"/>
        <w:ind w:firstLine="640" w:firstLineChars="200"/>
        <w:outlineLvl w:val="0"/>
        <w:rPr>
          <w:rFonts w:ascii="仿宋_GB2312" w:eastAsia="仿宋_GB2312" w:hAnsi="仿宋_GB2312" w:cs="仿宋_GB2312" w:hint="eastAsia"/>
          <w:sz w:val="32"/>
          <w:szCs w:val="32"/>
          <w:highlight w:val="none"/>
          <w:lang w:val="en-US" w:eastAsia="zh-CN"/>
        </w:rPr>
      </w:pPr>
      <w:r>
        <w:rPr>
          <w:rFonts w:ascii="仿宋_GB2312" w:eastAsia="仿宋_GB2312" w:hAnsi="仿宋_GB2312" w:cs="仿宋_GB2312" w:hint="eastAsia"/>
          <w:sz w:val="32"/>
          <w:szCs w:val="32"/>
          <w:highlight w:val="none"/>
        </w:rPr>
        <w:t xml:space="preserve">指标1：资金使用合规率，指标值：=100% ，实际完成值：</w:t>
      </w:r>
      <w:r>
        <w:rPr>
          <w:rFonts w:ascii="仿宋_GB2312" w:eastAsia="仿宋_GB2312" w:hAnsi="仿宋_GB2312" w:cs="仿宋_GB2312" w:hint="eastAsia"/>
          <w:sz w:val="32"/>
          <w:szCs w:val="32"/>
          <w:highlight w:val="none"/>
          <w:lang w:val="en-US" w:eastAsia="zh-CN"/>
        </w:rPr>
        <w:t xml:space="preserve">100%</w:t>
      </w:r>
      <w:r>
        <w:rPr>
          <w:rFonts w:ascii="仿宋_GB2312" w:eastAsia="仿宋_GB2312" w:hAnsi="仿宋_GB2312" w:cs="仿宋_GB2312" w:hint="eastAsia"/>
          <w:sz w:val="32"/>
          <w:szCs w:val="32"/>
          <w:highlight w:val="none"/>
        </w:rPr>
        <w:t xml:space="preserve">，指标完成率 </w:t>
      </w:r>
      <w:r>
        <w:rPr>
          <w:rFonts w:ascii="仿宋_GB2312" w:eastAsia="仿宋_GB2312" w:hAnsi="仿宋_GB2312" w:cs="仿宋_GB2312" w:hint="eastAsia"/>
          <w:sz w:val="32"/>
          <w:szCs w:val="32"/>
          <w:highlight w:val="none"/>
          <w:lang w:val="en-US" w:eastAsia="zh-CN"/>
        </w:rPr>
        <w:t xml:space="preserve">100</w:t>
      </w:r>
      <w:r>
        <w:rPr>
          <w:rFonts w:ascii="仿宋_GB2312" w:eastAsia="仿宋_GB2312" w:hAnsi="仿宋_GB2312" w:cs="仿宋_GB2312" w:hint="eastAsia"/>
          <w:sz w:val="32"/>
          <w:szCs w:val="32"/>
          <w:highlight w:val="none"/>
        </w:rPr>
        <w:t xml:space="preserve"> %</w:t>
      </w:r>
      <w:r>
        <w:rPr>
          <w:rFonts w:ascii="仿宋_GB2312" w:eastAsia="仿宋_GB2312" w:hAnsi="仿宋_GB2312" w:cs="仿宋_GB2312" w:hint="eastAsia"/>
          <w:sz w:val="32"/>
          <w:szCs w:val="32"/>
          <w:highlight w:val="none"/>
          <w:lang w:eastAsia="zh-CN"/>
        </w:rPr>
        <w:t xml:space="preserve">。</w:t>
      </w:r>
    </w:p>
    <w:p>
      <w:pPr>
        <w:shd w:val="clear" w:color="auto" w:fill="auto"/>
        <w:spacing w:line="600" w:lineRule="exact"/>
        <w:outlineLvl w:val="0"/>
        <w:rPr>
          <w:rFonts w:ascii="仿宋_GB2312" w:eastAsia="仿宋_GB2312" w:hAnsi="仿宋_GB2312" w:cs="仿宋_GB2312" w:hint="eastAsia"/>
          <w:sz w:val="32"/>
          <w:szCs w:val="32"/>
          <w:highlight w:val="none"/>
        </w:rPr>
      </w:pPr>
      <w:r>
        <w:rPr>
          <w:rFonts w:ascii="仿宋_GB2312" w:eastAsia="仿宋_GB2312" w:hAnsi="仿宋_GB2312" w:cs="仿宋_GB2312" w:hint="eastAsia"/>
          <w:sz w:val="32"/>
          <w:szCs w:val="32"/>
          <w:highlight w:val="none"/>
          <w:lang w:val="en-US" w:eastAsia="zh-CN"/>
        </w:rPr>
        <w:t xml:space="preserve">   </w:t>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 3 \* GB3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③</w:t>
      </w:r>
      <w:r>
        <w:rPr>
          <w:rFonts w:ascii="仿宋_GB2312" w:eastAsia="仿宋_GB2312" w:hAnsi="仿宋_GB2312" w:cs="仿宋_GB2312" w:hint="eastAsia"/>
          <w:sz w:val="32"/>
          <w:szCs w:val="32"/>
          <w:highlight w:val="none"/>
        </w:rPr>
        <w:fldChar w:fldCharType="end"/>
      </w:r>
      <w:r>
        <w:rPr>
          <w:rFonts w:ascii="仿宋_GB2312" w:eastAsia="仿宋_GB2312" w:hAnsi="仿宋_GB2312" w:cs="仿宋_GB2312" w:hint="eastAsia"/>
          <w:sz w:val="32"/>
          <w:szCs w:val="32"/>
          <w:highlight w:val="none"/>
        </w:rPr>
        <w:t xml:space="preserve">时效指标：</w:t>
      </w:r>
    </w:p>
    <w:p>
      <w:pPr>
        <w:shd w:val="clear" w:color="auto" w:fill="auto"/>
        <w:spacing w:line="600" w:lineRule="exact"/>
        <w:ind w:firstLine="640" w:firstLineChars="200"/>
        <w:outlineLvl w:val="0"/>
        <w:rPr>
          <w:rFonts w:ascii="仿宋_GB2312" w:eastAsia="仿宋_GB2312" w:hAnsi="仿宋_GB2312" w:cs="仿宋_GB2312" w:hint="eastAsia"/>
          <w:sz w:val="32"/>
          <w:szCs w:val="32"/>
          <w:highlight w:val="none"/>
          <w:lang w:val="en-US" w:eastAsia="zh-CN"/>
        </w:rPr>
      </w:pPr>
      <w:r>
        <w:rPr>
          <w:rFonts w:ascii="仿宋_GB2312" w:eastAsia="仿宋_GB2312" w:hAnsi="仿宋_GB2312" w:cs="仿宋_GB2312" w:hint="eastAsia"/>
          <w:sz w:val="32"/>
          <w:szCs w:val="32"/>
          <w:highlight w:val="none"/>
        </w:rPr>
        <w:t xml:space="preserve">指标1：志愿者补助发放及时率，指标值：=</w:t>
      </w:r>
      <w:r>
        <w:rPr>
          <w:rFonts w:ascii="仿宋_GB2312" w:eastAsia="仿宋_GB2312" w:hAnsi="仿宋_GB2312" w:cs="仿宋_GB2312" w:hint="eastAsia"/>
          <w:sz w:val="32"/>
          <w:szCs w:val="32"/>
          <w:highlight w:val="none"/>
          <w:lang w:val="en-US" w:eastAsia="zh-CN"/>
        </w:rPr>
        <w:t xml:space="preserve">100%</w:t>
      </w:r>
      <w:r>
        <w:rPr>
          <w:rFonts w:ascii="仿宋_GB2312" w:eastAsia="仿宋_GB2312" w:hAnsi="仿宋_GB2312" w:cs="仿宋_GB2312" w:hint="eastAsia"/>
          <w:sz w:val="32"/>
          <w:szCs w:val="32"/>
          <w:highlight w:val="none"/>
        </w:rPr>
        <w:t xml:space="preserve"> ，实际完成值：</w:t>
      </w:r>
      <w:r>
        <w:rPr>
          <w:rFonts w:ascii="仿宋_GB2312" w:eastAsia="仿宋_GB2312" w:hAnsi="仿宋_GB2312" w:cs="仿宋_GB2312" w:hint="eastAsia"/>
          <w:sz w:val="32"/>
          <w:szCs w:val="32"/>
          <w:highlight w:val="none"/>
          <w:lang w:val="en-US" w:eastAsia="zh-CN"/>
        </w:rPr>
        <w:t xml:space="preserve">100%</w:t>
      </w:r>
      <w:r>
        <w:rPr>
          <w:rFonts w:ascii="仿宋_GB2312" w:eastAsia="仿宋_GB2312" w:hAnsi="仿宋_GB2312" w:cs="仿宋_GB2312" w:hint="eastAsia"/>
          <w:sz w:val="32"/>
          <w:szCs w:val="32"/>
          <w:highlight w:val="none"/>
        </w:rPr>
        <w:t xml:space="preserve">，指标完成率 </w:t>
      </w:r>
      <w:r>
        <w:rPr>
          <w:rFonts w:ascii="仿宋_GB2312" w:eastAsia="仿宋_GB2312" w:hAnsi="仿宋_GB2312" w:cs="仿宋_GB2312" w:hint="eastAsia"/>
          <w:sz w:val="32"/>
          <w:szCs w:val="32"/>
          <w:highlight w:val="none"/>
          <w:lang w:val="en-US" w:eastAsia="zh-CN"/>
        </w:rPr>
        <w:t xml:space="preserve">100</w:t>
      </w:r>
      <w:r>
        <w:rPr>
          <w:rFonts w:ascii="仿宋_GB2312" w:eastAsia="仿宋_GB2312" w:hAnsi="仿宋_GB2312" w:cs="仿宋_GB2312" w:hint="eastAsia"/>
          <w:sz w:val="32"/>
          <w:szCs w:val="32"/>
          <w:highlight w:val="none"/>
        </w:rPr>
        <w:t xml:space="preserve"> %</w:t>
      </w:r>
      <w:r>
        <w:rPr>
          <w:rFonts w:ascii="仿宋_GB2312" w:eastAsia="仿宋_GB2312" w:hAnsi="仿宋_GB2312" w:cs="仿宋_GB2312" w:hint="eastAsia"/>
          <w:sz w:val="32"/>
          <w:szCs w:val="32"/>
          <w:highlight w:val="none"/>
          <w:lang w:eastAsia="zh-CN"/>
        </w:rPr>
        <w:t xml:space="preserve">。</w:t>
      </w:r>
    </w:p>
    <w:p>
      <w:pPr>
        <w:shd w:val="clear" w:color="auto" w:fill="auto"/>
        <w:spacing w:line="600" w:lineRule="exact"/>
        <w:outlineLvl w:val="0"/>
        <w:rPr>
          <w:rFonts w:ascii="仿宋_GB2312" w:eastAsia="仿宋_GB2312" w:hAnsi="仿宋_GB2312" w:cs="仿宋_GB2312" w:hint="eastAsia"/>
          <w:sz w:val="32"/>
          <w:szCs w:val="32"/>
          <w:highlight w:val="none"/>
        </w:rPr>
      </w:pPr>
      <w:r>
        <w:rPr>
          <w:rFonts w:ascii="仿宋_GB2312" w:eastAsia="仿宋_GB2312" w:hAnsi="仿宋_GB2312" w:cs="仿宋_GB2312" w:hint="eastAsia"/>
          <w:sz w:val="32"/>
          <w:szCs w:val="32"/>
          <w:highlight w:val="none"/>
          <w:lang w:val="en-US" w:eastAsia="zh-CN"/>
        </w:rPr>
        <w:t xml:space="preserve">   </w:t>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 4 \* GB3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④</w:t>
      </w:r>
      <w:r>
        <w:rPr>
          <w:rFonts w:ascii="仿宋_GB2312" w:eastAsia="仿宋_GB2312" w:hAnsi="仿宋_GB2312" w:cs="仿宋_GB2312" w:hint="eastAsia"/>
          <w:sz w:val="32"/>
          <w:szCs w:val="32"/>
          <w:highlight w:val="none"/>
        </w:rPr>
        <w:fldChar w:fldCharType="end"/>
      </w:r>
      <w:r>
        <w:rPr>
          <w:rFonts w:ascii="仿宋_GB2312" w:eastAsia="仿宋_GB2312" w:hAnsi="仿宋_GB2312" w:cs="仿宋_GB2312" w:hint="eastAsia"/>
          <w:sz w:val="32"/>
          <w:szCs w:val="32"/>
          <w:highlight w:val="none"/>
        </w:rPr>
        <w:t xml:space="preserve">成本指标：</w:t>
      </w:r>
    </w:p>
    <w:p>
      <w:pPr>
        <w:shd w:val="clear" w:color="auto" w:fill="auto"/>
        <w:spacing w:line="600" w:lineRule="exact"/>
        <w:ind w:firstLine="640" w:firstLineChars="200"/>
        <w:outlineLvl w:val="0"/>
        <w:rPr>
          <w:rFonts w:ascii="仿宋_GB2312" w:eastAsia="仿宋_GB2312" w:hAnsi="仿宋_GB2312" w:cs="仿宋_GB2312" w:hint="eastAsia"/>
          <w:sz w:val="32"/>
          <w:szCs w:val="32"/>
          <w:highlight w:val="none"/>
          <w:lang w:val="en-US" w:eastAsia="zh-CN"/>
        </w:rPr>
      </w:pPr>
      <w:r>
        <w:rPr>
          <w:rFonts w:ascii="仿宋_GB2312" w:eastAsia="仿宋_GB2312" w:hAnsi="仿宋_GB2312" w:cs="仿宋_GB2312" w:hint="eastAsia"/>
          <w:sz w:val="32"/>
          <w:szCs w:val="32"/>
          <w:highlight w:val="none"/>
        </w:rPr>
        <w:t xml:space="preserve">指标1：志愿者工作生活补助金额，指标值：&lt;=319.66万元 ，实际完成值：</w:t>
      </w:r>
      <w:r>
        <w:rPr>
          <w:rFonts w:ascii="仿宋_GB2312" w:eastAsia="仿宋_GB2312" w:hAnsi="仿宋_GB2312" w:cs="仿宋_GB2312" w:hint="eastAsia"/>
          <w:sz w:val="32"/>
          <w:szCs w:val="32"/>
          <w:highlight w:val="none"/>
          <w:lang w:val="en-US" w:eastAsia="zh-CN"/>
        </w:rPr>
        <w:t xml:space="preserve">319.66万元</w:t>
      </w:r>
      <w:r>
        <w:rPr>
          <w:rFonts w:ascii="仿宋_GB2312" w:eastAsia="仿宋_GB2312" w:hAnsi="仿宋_GB2312" w:cs="仿宋_GB2312" w:hint="eastAsia"/>
          <w:sz w:val="32"/>
          <w:szCs w:val="32"/>
          <w:highlight w:val="none"/>
        </w:rPr>
        <w:t xml:space="preserve">，指标完成率 </w:t>
      </w:r>
      <w:r>
        <w:rPr>
          <w:rFonts w:ascii="仿宋_GB2312" w:eastAsia="仿宋_GB2312" w:hAnsi="仿宋_GB2312" w:cs="仿宋_GB2312" w:hint="eastAsia"/>
          <w:sz w:val="32"/>
          <w:szCs w:val="32"/>
          <w:highlight w:val="none"/>
          <w:lang w:val="en-US" w:eastAsia="zh-CN"/>
        </w:rPr>
        <w:t xml:space="preserve">100</w:t>
      </w:r>
      <w:r>
        <w:rPr>
          <w:rFonts w:ascii="仿宋_GB2312" w:eastAsia="仿宋_GB2312" w:hAnsi="仿宋_GB2312" w:cs="仿宋_GB2312" w:hint="eastAsia"/>
          <w:sz w:val="32"/>
          <w:szCs w:val="32"/>
          <w:highlight w:val="none"/>
        </w:rPr>
        <w:t xml:space="preserve"> </w:t>
      </w:r>
      <w:r>
        <w:rPr>
          <w:rFonts w:ascii="仿宋_GB2312" w:eastAsia="仿宋_GB2312" w:hAnsi="仿宋_GB2312" w:cs="仿宋_GB2312" w:hint="eastAsia"/>
          <w:sz w:val="32"/>
          <w:szCs w:val="32"/>
          <w:highlight w:val="none"/>
          <w:lang w:eastAsia="zh-CN"/>
        </w:rPr>
        <w:t xml:space="preserve">。</w:t>
      </w:r>
    </w:p>
    <w:p>
      <w:pPr>
        <w:shd w:val="clear" w:color="auto" w:fill="auto"/>
        <w:spacing w:line="600" w:lineRule="exact"/>
        <w:ind w:firstLine="640" w:firstLineChars="200"/>
        <w:outlineLvl w:val="0"/>
        <w:rPr>
          <w:rFonts w:ascii="仿宋_GB2312" w:eastAsia="仿宋_GB2312" w:hAnsi="仿宋_GB2312" w:cs="仿宋_GB2312" w:hint="eastAsia"/>
          <w:sz w:val="32"/>
          <w:szCs w:val="32"/>
          <w:highlight w:val="none"/>
          <w:lang w:val="en-US" w:eastAsia="zh-CN"/>
        </w:rPr>
      </w:pPr>
      <w:r>
        <w:rPr>
          <w:rFonts w:ascii="仿宋_GB2312" w:eastAsia="仿宋_GB2312" w:hAnsi="仿宋_GB2312" w:cs="仿宋_GB2312" w:hint="eastAsia"/>
          <w:sz w:val="32"/>
          <w:szCs w:val="32"/>
          <w:highlight w:val="none"/>
        </w:rPr>
        <w:t xml:space="preserve">指标</w:t>
      </w:r>
      <w:r>
        <w:rPr>
          <w:rFonts w:ascii="仿宋_GB2312" w:eastAsia="仿宋_GB2312" w:hAnsi="仿宋_GB2312" w:cs="仿宋_GB2312" w:hint="eastAsia"/>
          <w:sz w:val="32"/>
          <w:szCs w:val="32"/>
          <w:highlight w:val="none"/>
          <w:lang w:val="en-US" w:eastAsia="zh-CN"/>
        </w:rPr>
        <w:t xml:space="preserve">2</w:t>
      </w:r>
      <w:r>
        <w:rPr>
          <w:rFonts w:ascii="仿宋_GB2312" w:eastAsia="仿宋_GB2312" w:hAnsi="仿宋_GB2312" w:cs="仿宋_GB2312" w:hint="eastAsia"/>
          <w:sz w:val="32"/>
          <w:szCs w:val="32"/>
          <w:highlight w:val="none"/>
        </w:rPr>
        <w:t xml:space="preserve">：志愿者交通费金额，指标值：&lt;=</w:t>
      </w:r>
      <w:r>
        <w:rPr>
          <w:rFonts w:ascii="仿宋_GB2312" w:eastAsia="仿宋_GB2312" w:hAnsi="仿宋_GB2312" w:cs="仿宋_GB2312" w:hint="eastAsia"/>
          <w:sz w:val="32"/>
          <w:szCs w:val="32"/>
          <w:highlight w:val="none"/>
          <w:lang w:val="en-US" w:eastAsia="zh-CN"/>
        </w:rPr>
        <w:t xml:space="preserve">14</w:t>
      </w:r>
      <w:r>
        <w:rPr>
          <w:rFonts w:ascii="仿宋_GB2312" w:eastAsia="仿宋_GB2312" w:hAnsi="仿宋_GB2312" w:cs="仿宋_GB2312" w:hint="eastAsia"/>
          <w:sz w:val="32"/>
          <w:szCs w:val="32"/>
          <w:highlight w:val="none"/>
        </w:rPr>
        <w:t xml:space="preserve">万元 ，实际完成值：</w:t>
      </w:r>
      <w:r>
        <w:rPr>
          <w:rFonts w:ascii="仿宋_GB2312" w:eastAsia="仿宋_GB2312" w:hAnsi="仿宋_GB2312" w:cs="仿宋_GB2312" w:hint="eastAsia"/>
          <w:sz w:val="32"/>
          <w:szCs w:val="32"/>
          <w:highlight w:val="none"/>
          <w:lang w:val="en-US" w:eastAsia="zh-CN"/>
        </w:rPr>
        <w:t xml:space="preserve">14万元</w:t>
      </w:r>
      <w:r>
        <w:rPr>
          <w:rFonts w:ascii="仿宋_GB2312" w:eastAsia="仿宋_GB2312" w:hAnsi="仿宋_GB2312" w:cs="仿宋_GB2312" w:hint="eastAsia"/>
          <w:sz w:val="32"/>
          <w:szCs w:val="32"/>
          <w:highlight w:val="none"/>
        </w:rPr>
        <w:t xml:space="preserve">，指标完成率 </w:t>
      </w:r>
      <w:r>
        <w:rPr>
          <w:rFonts w:ascii="仿宋_GB2312" w:eastAsia="仿宋_GB2312" w:hAnsi="仿宋_GB2312" w:cs="仿宋_GB2312" w:hint="eastAsia"/>
          <w:sz w:val="32"/>
          <w:szCs w:val="32"/>
          <w:highlight w:val="none"/>
          <w:lang w:val="en-US" w:eastAsia="zh-CN"/>
        </w:rPr>
        <w:t xml:space="preserve">100</w:t>
      </w:r>
      <w:r>
        <w:rPr>
          <w:rFonts w:ascii="仿宋_GB2312" w:eastAsia="仿宋_GB2312" w:hAnsi="仿宋_GB2312" w:cs="仿宋_GB2312" w:hint="eastAsia"/>
          <w:sz w:val="32"/>
          <w:szCs w:val="32"/>
          <w:highlight w:val="none"/>
        </w:rPr>
        <w:t xml:space="preserve"> %</w:t>
      </w:r>
      <w:r>
        <w:rPr>
          <w:rFonts w:ascii="仿宋_GB2312" w:eastAsia="仿宋_GB2312" w:hAnsi="仿宋_GB2312" w:cs="仿宋_GB2312" w:hint="eastAsia"/>
          <w:sz w:val="32"/>
          <w:szCs w:val="32"/>
          <w:highlight w:val="none"/>
          <w:lang w:eastAsia="zh-CN"/>
        </w:rPr>
        <w:t xml:space="preserve">。</w:t>
      </w:r>
    </w:p>
    <w:p>
      <w:pPr>
        <w:pStyle w:val="BodyTextFirstIndent"/>
        <w:numPr>
          <w:ilvl w:val="0"/>
          <w:numId w:val="8"/>
        </w:numPr>
        <w:spacing w:line="560" w:lineRule="exact"/>
        <w:ind w:firstLine="643"/>
        <w:rPr>
          <w:rFonts w:ascii="Times New Roman" w:eastAsia="楷体_GB2312" w:hAnsi="Times New Roman" w:cs="Times New Roman" w:hint="default"/>
          <w:b/>
          <w:bCs/>
          <w:sz w:val="32"/>
          <w:szCs w:val="32"/>
          <w:lang w:val="en-US" w:eastAsia="zh-CN"/>
        </w:rPr>
      </w:pPr>
      <w:r>
        <w:rPr>
          <w:rFonts w:ascii="Times New Roman" w:eastAsia="楷体_GB2312" w:hAnsi="Times New Roman" w:cs="Times New Roman" w:hint="default"/>
          <w:b/>
          <w:bCs/>
          <w:sz w:val="32"/>
          <w:szCs w:val="32"/>
          <w:lang w:val="en-US" w:eastAsia="zh-CN"/>
        </w:rPr>
        <w:t xml:space="preserve">项目效益情况</w:t>
      </w:r>
    </w:p>
    <w:p>
      <w:pPr>
        <w:shd w:val="clear" w:color="auto" w:fill="auto"/>
        <w:spacing w:line="600" w:lineRule="exact"/>
        <w:ind w:firstLine="640" w:firstLineChars="200"/>
        <w:outlineLvl w:val="0"/>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 xml:space="preserve">项目效益类指标包括项目实施效益和满意度两方面的内容，由2个三级指标构成，权重分为30分，实际得分30分，得分率为100%。具体效益指标及满意度指标完成情况如下：</w:t>
      </w:r>
    </w:p>
    <w:p>
      <w:pPr>
        <w:shd w:val="clear" w:color="auto" w:fill="auto"/>
        <w:spacing w:line="600" w:lineRule="exact"/>
        <w:ind w:firstLine="640" w:firstLineChars="200"/>
        <w:outlineLvl w:val="0"/>
        <w:rPr>
          <w:rFonts w:ascii="仿宋_GB2312" w:eastAsia="仿宋_GB2312" w:hAnsi="仿宋_GB2312" w:cs="仿宋_GB2312" w:hint="eastAsia"/>
          <w:sz w:val="32"/>
          <w:szCs w:val="32"/>
          <w:highlight w:val="none"/>
          <w:lang w:val="en-US" w:eastAsia="zh-CN"/>
        </w:rPr>
      </w:pPr>
      <w:r>
        <w:rPr>
          <w:rFonts w:ascii="仿宋_GB2312" w:eastAsia="仿宋_GB2312" w:hAnsi="仿宋_GB2312" w:cs="仿宋_GB2312" w:hint="eastAsia"/>
          <w:sz w:val="32"/>
          <w:szCs w:val="32"/>
          <w:highlight w:val="none"/>
          <w:lang w:val="en-US" w:eastAsia="zh-CN"/>
        </w:rPr>
        <w:t xml:space="preserve">1.实施效益</w:t>
      </w:r>
    </w:p>
    <w:p>
      <w:pPr>
        <w:shd w:val="clear" w:color="auto" w:fill="auto"/>
        <w:spacing w:line="600" w:lineRule="exact"/>
        <w:ind w:firstLine="640" w:firstLineChars="200"/>
        <w:outlineLvl w:val="0"/>
        <w:rPr>
          <w:rFonts w:ascii="仿宋_GB2312" w:eastAsia="仿宋_GB2312" w:hAnsi="仿宋_GB2312" w:cs="仿宋_GB2312" w:hint="eastAsia"/>
          <w:sz w:val="32"/>
          <w:szCs w:val="32"/>
          <w:highlight w:val="none"/>
        </w:rPr>
      </w:pPr>
      <w:r>
        <w:rPr>
          <w:rFonts w:ascii="仿宋_GB2312" w:eastAsia="仿宋_GB2312" w:hAnsi="仿宋_GB2312" w:cs="仿宋_GB2312" w:hint="eastAsia"/>
          <w:sz w:val="32"/>
          <w:szCs w:val="32"/>
          <w:highlight w:val="none"/>
        </w:rPr>
        <w:sym w:font="Wingdings" w:char="F081"/>
      </w:r>
      <w:r>
        <w:rPr>
          <w:rFonts w:ascii="仿宋_GB2312" w:eastAsia="仿宋_GB2312" w:hAnsi="仿宋_GB2312" w:cs="仿宋_GB2312" w:hint="eastAsia"/>
          <w:sz w:val="32"/>
          <w:szCs w:val="32"/>
          <w:highlight w:val="none"/>
        </w:rPr>
        <w:t xml:space="preserve">社会效益指标：</w:t>
      </w:r>
    </w:p>
    <w:p>
      <w:pPr>
        <w:shd w:val="clear" w:color="auto" w:fill="auto"/>
        <w:spacing w:line="600" w:lineRule="exact"/>
        <w:ind w:firstLine="640" w:firstLineChars="200"/>
        <w:outlineLvl w:val="0"/>
        <w:rPr>
          <w:rFonts w:ascii="仿宋_GB2312" w:eastAsia="仿宋_GB2312" w:hAnsi="仿宋_GB2312" w:cs="仿宋_GB2312" w:hint="eastAsia"/>
          <w:sz w:val="32"/>
          <w:szCs w:val="32"/>
          <w:highlight w:val="none"/>
          <w:lang w:val="en-US" w:eastAsia="zh-CN"/>
        </w:rPr>
      </w:pPr>
      <w:r>
        <w:rPr>
          <w:rFonts w:ascii="仿宋_GB2312" w:eastAsia="仿宋_GB2312" w:hAnsi="仿宋_GB2312" w:cs="仿宋_GB2312" w:hint="eastAsia"/>
          <w:sz w:val="32"/>
          <w:szCs w:val="32"/>
          <w:highlight w:val="none"/>
        </w:rPr>
        <w:t xml:space="preserve">指标1：保障全县各单位的用人需求，指标值：</w:t>
      </w:r>
      <w:r>
        <w:rPr>
          <w:rFonts w:ascii="仿宋_GB2312" w:eastAsia="仿宋_GB2312" w:hAnsi="仿宋_GB2312" w:cs="仿宋_GB2312" w:hint="eastAsia"/>
          <w:sz w:val="32"/>
          <w:szCs w:val="32"/>
          <w:highlight w:val="none"/>
          <w:lang w:eastAsia="zh-CN"/>
        </w:rPr>
        <w:t xml:space="preserve">有效保障</w:t>
      </w:r>
      <w:r>
        <w:rPr>
          <w:rFonts w:ascii="仿宋_GB2312" w:eastAsia="仿宋_GB2312" w:hAnsi="仿宋_GB2312" w:cs="仿宋_GB2312" w:hint="eastAsia"/>
          <w:sz w:val="32"/>
          <w:szCs w:val="32"/>
          <w:highlight w:val="none"/>
        </w:rPr>
        <w:t xml:space="preserve"> ，实际完成值：</w:t>
      </w:r>
      <w:r>
        <w:rPr>
          <w:rFonts w:ascii="仿宋_GB2312" w:eastAsia="仿宋_GB2312" w:hAnsi="仿宋_GB2312" w:cs="仿宋_GB2312" w:hint="eastAsia"/>
          <w:sz w:val="32"/>
          <w:szCs w:val="32"/>
          <w:highlight w:val="none"/>
          <w:lang w:eastAsia="zh-CN"/>
        </w:rPr>
        <w:t xml:space="preserve">有效保障</w:t>
      </w:r>
      <w:r>
        <w:rPr>
          <w:rFonts w:ascii="仿宋_GB2312" w:eastAsia="仿宋_GB2312" w:hAnsi="仿宋_GB2312" w:cs="仿宋_GB2312" w:hint="eastAsia"/>
          <w:sz w:val="32"/>
          <w:szCs w:val="32"/>
          <w:highlight w:val="none"/>
        </w:rPr>
        <w:t xml:space="preserve">，指标完成率 </w:t>
      </w:r>
      <w:r>
        <w:rPr>
          <w:rFonts w:ascii="仿宋_GB2312" w:eastAsia="仿宋_GB2312" w:hAnsi="仿宋_GB2312" w:cs="仿宋_GB2312" w:hint="eastAsia"/>
          <w:sz w:val="32"/>
          <w:szCs w:val="32"/>
          <w:highlight w:val="none"/>
          <w:lang w:val="en-US" w:eastAsia="zh-CN"/>
        </w:rPr>
        <w:t xml:space="preserve">100</w:t>
      </w:r>
      <w:r>
        <w:rPr>
          <w:rFonts w:ascii="仿宋_GB2312" w:eastAsia="仿宋_GB2312" w:hAnsi="仿宋_GB2312" w:cs="仿宋_GB2312" w:hint="eastAsia"/>
          <w:sz w:val="32"/>
          <w:szCs w:val="32"/>
          <w:highlight w:val="none"/>
        </w:rPr>
        <w:t xml:space="preserve"> %</w:t>
      </w:r>
      <w:r>
        <w:rPr>
          <w:rFonts w:ascii="仿宋_GB2312" w:eastAsia="仿宋_GB2312" w:hAnsi="仿宋_GB2312" w:cs="仿宋_GB2312" w:hint="eastAsia"/>
          <w:sz w:val="32"/>
          <w:szCs w:val="32"/>
          <w:highlight w:val="none"/>
          <w:lang w:eastAsia="zh-CN"/>
        </w:rPr>
        <w:t xml:space="preserve">，</w:t>
      </w:r>
    </w:p>
    <w:p>
      <w:pPr>
        <w:shd w:val="clear" w:color="auto" w:fill="auto"/>
        <w:spacing w:line="600" w:lineRule="exact"/>
        <w:outlineLvl w:val="0"/>
        <w:rPr>
          <w:rFonts w:ascii="仿宋_GB2312" w:eastAsia="仿宋_GB2312" w:hAnsi="仿宋_GB2312" w:cs="仿宋_GB2312" w:hint="eastAsia"/>
          <w:sz w:val="32"/>
          <w:szCs w:val="32"/>
          <w:highlight w:val="none"/>
          <w:lang w:val="en-US" w:eastAsia="zh-CN"/>
        </w:rPr>
      </w:pPr>
      <w:r>
        <w:rPr>
          <w:rFonts w:ascii="仿宋_GB2312" w:eastAsia="仿宋_GB2312" w:hAnsi="仿宋_GB2312" w:cs="仿宋_GB2312" w:hint="eastAsia"/>
          <w:sz w:val="32"/>
          <w:szCs w:val="32"/>
          <w:highlight w:val="none"/>
          <w:lang w:val="en-US" w:eastAsia="zh-CN"/>
        </w:rPr>
        <w:t xml:space="preserve">    2.满意度</w:t>
      </w:r>
    </w:p>
    <w:p>
      <w:pPr>
        <w:shd w:val="clear" w:color="auto" w:fill="auto"/>
        <w:spacing w:line="600" w:lineRule="exact"/>
        <w:ind w:firstLine="640" w:firstLineChars="200"/>
        <w:outlineLvl w:val="0"/>
        <w:rPr>
          <w:rFonts w:ascii="仿宋_GB2312" w:eastAsia="仿宋_GB2312" w:hAnsi="仿宋_GB2312" w:cs="仿宋_GB2312" w:hint="eastAsia"/>
          <w:sz w:val="32"/>
          <w:szCs w:val="32"/>
          <w:highlight w:val="none"/>
          <w:lang w:val="en-US" w:eastAsia="zh-CN"/>
        </w:rPr>
      </w:pPr>
      <w:r>
        <w:rPr>
          <w:rFonts w:ascii="仿宋_GB2312" w:eastAsia="仿宋_GB2312" w:hAnsi="仿宋_GB2312" w:cs="仿宋_GB2312" w:hint="eastAsia"/>
          <w:sz w:val="32"/>
          <w:szCs w:val="32"/>
          <w:highlight w:val="none"/>
        </w:rPr>
        <w:t xml:space="preserve">指标1：志愿者满意度，指标值：&gt;=95% ，实际完成值：</w:t>
      </w:r>
      <w:r>
        <w:rPr>
          <w:rFonts w:ascii="仿宋_GB2312" w:eastAsia="仿宋_GB2312" w:hAnsi="仿宋_GB2312" w:cs="仿宋_GB2312" w:hint="eastAsia"/>
          <w:sz w:val="32"/>
          <w:szCs w:val="32"/>
          <w:highlight w:val="none"/>
          <w:lang w:val="en-US" w:eastAsia="zh-CN"/>
        </w:rPr>
        <w:t xml:space="preserve">95%</w:t>
      </w:r>
      <w:r>
        <w:rPr>
          <w:rFonts w:ascii="仿宋_GB2312" w:eastAsia="仿宋_GB2312" w:hAnsi="仿宋_GB2312" w:cs="仿宋_GB2312" w:hint="eastAsia"/>
          <w:sz w:val="32"/>
          <w:szCs w:val="32"/>
          <w:highlight w:val="none"/>
        </w:rPr>
        <w:t xml:space="preserve">，指标完成率 </w:t>
      </w:r>
      <w:r>
        <w:rPr>
          <w:rFonts w:ascii="仿宋_GB2312" w:eastAsia="仿宋_GB2312" w:hAnsi="仿宋_GB2312" w:cs="仿宋_GB2312" w:hint="eastAsia"/>
          <w:sz w:val="32"/>
          <w:szCs w:val="32"/>
          <w:highlight w:val="none"/>
          <w:lang w:val="en-US" w:eastAsia="zh-CN"/>
        </w:rPr>
        <w:t xml:space="preserve">100</w:t>
      </w:r>
      <w:r>
        <w:rPr>
          <w:rFonts w:ascii="仿宋_GB2312" w:eastAsia="仿宋_GB2312" w:hAnsi="仿宋_GB2312" w:cs="仿宋_GB2312" w:hint="eastAsia"/>
          <w:sz w:val="32"/>
          <w:szCs w:val="32"/>
          <w:highlight w:val="none"/>
        </w:rPr>
        <w:t xml:space="preserve"> %</w:t>
      </w:r>
      <w:r>
        <w:rPr>
          <w:rFonts w:ascii="仿宋_GB2312" w:eastAsia="仿宋_GB2312" w:hAnsi="仿宋_GB2312" w:cs="仿宋_GB2312" w:hint="eastAsia"/>
          <w:sz w:val="32"/>
          <w:szCs w:val="32"/>
          <w:highlight w:val="none"/>
          <w:lang w:eastAsia="zh-CN"/>
        </w:rPr>
        <w:t xml:space="preserve">，</w:t>
      </w:r>
    </w:p>
    <w:p>
      <w:pPr>
        <w:spacing w:line="560" w:lineRule="exact"/>
        <w:ind w:firstLine="640" w:firstLineChars="200"/>
        <w:rPr>
          <w:rFonts w:ascii="Times New Roman" w:eastAsia="楷体_GB2312" w:hAnsi="Times New Roman" w:cs="Times New Roman" w:hint="default"/>
          <w:b/>
          <w:bCs/>
          <w:sz w:val="32"/>
          <w:szCs w:val="32"/>
          <w:lang w:val="en-US"/>
        </w:rPr>
      </w:pPr>
      <w:r>
        <w:rPr>
          <w:rFonts w:ascii="Times New Roman" w:eastAsia="楷体_GB2312" w:hAnsi="Times New Roman" w:cs="Times New Roman" w:hint="default"/>
          <w:b/>
          <w:bCs/>
          <w:sz w:val="32"/>
          <w:szCs w:val="32"/>
          <w:lang w:val="en-US" w:eastAsia="zh-CN"/>
        </w:rPr>
        <w:t xml:space="preserve">（五）</w:t>
      </w:r>
      <w:r>
        <w:rPr>
          <w:rFonts w:ascii="Times New Roman" w:eastAsia="楷体_GB2312" w:hAnsi="Times New Roman" w:cs="Times New Roman" w:hint="default"/>
          <w:b/>
          <w:bCs/>
          <w:sz w:val="32"/>
          <w:szCs w:val="32"/>
          <w:lang w:val="en-US"/>
        </w:rPr>
        <w:t xml:space="preserve">预算执行进度与绩效指标总体完成率偏差</w:t>
      </w:r>
    </w:p>
    <w:p>
      <w:pPr>
        <w:pStyle w:val="闻政-正文段落文字"/>
        <w:spacing w:line="560" w:lineRule="exact"/>
        <w:ind w:left="0" w:firstLine="0" w:leftChars="0" w:firstLineChars="0"/>
        <w:rPr>
          <w:rFonts w:ascii="仿宋_GB2312" w:eastAsia="仿宋_GB2312" w:hAnsi="仿宋_GB2312" w:cs="仿宋_GB2312" w:hint="eastAsia"/>
          <w:kern w:val="2"/>
          <w:sz w:val="32"/>
          <w:szCs w:val="32"/>
          <w:highlight w:val="none"/>
          <w:lang w:val="en-US" w:eastAsia="zh-CN" w:bidi="ar-SA"/>
        </w:rPr>
      </w:pPr>
      <w:r>
        <w:rPr>
          <w:rFonts w:ascii="仿宋_GB2312" w:eastAsia="仿宋_GB2312" w:hAnsi="仿宋_GB2312" w:cs="仿宋_GB2312" w:hint="eastAsia"/>
          <w:kern w:val="2"/>
          <w:sz w:val="32"/>
          <w:szCs w:val="32"/>
          <w:highlight w:val="none"/>
          <w:lang w:val="en-US" w:eastAsia="zh-CN" w:bidi="ar-SA"/>
        </w:rPr>
        <w:t xml:space="preserve">2024年大学生志愿服务西部计划中央财政补助资金项目年初预算58.21万元，全年预算333.66万元，实际支出333.66万元，预算执行率为100%，项目绩效指标总体完成率为100%，</w:t>
      </w:r>
      <w:r>
        <w:rPr>
          <w:rFonts w:ascii="仿宋_GB2312" w:eastAsia="仿宋_GB2312" w:hAnsi="仿宋_GB2312" w:cs="仿宋_GB2312" w:hint="eastAsia"/>
          <w:kern w:val="2"/>
          <w:sz w:val="32"/>
          <w:szCs w:val="32"/>
          <w:highlight w:val="none"/>
          <w:lang w:val="en-US" w:bidi="ar-SA"/>
        </w:rPr>
        <w:t xml:space="preserve">总体</w:t>
      </w:r>
      <w:r>
        <w:rPr>
          <w:rFonts w:ascii="仿宋_GB2312" w:eastAsia="仿宋_GB2312" w:hAnsi="仿宋_GB2312" w:cs="仿宋_GB2312" w:hint="eastAsia"/>
          <w:kern w:val="2"/>
          <w:sz w:val="32"/>
          <w:szCs w:val="32"/>
          <w:highlight w:val="none"/>
          <w:lang w:val="en-US" w:eastAsia="zh-CN" w:bidi="ar-SA"/>
        </w:rPr>
        <w:t xml:space="preserve">偏差率为0%，</w:t>
      </w:r>
      <w:r>
        <w:rPr>
          <w:rFonts w:ascii="仿宋_GB2312" w:eastAsia="仿宋_GB2312" w:hAnsi="仿宋_GB2312" w:cs="仿宋_GB2312" w:hint="eastAsia"/>
          <w:kern w:val="2"/>
          <w:sz w:val="32"/>
          <w:szCs w:val="32"/>
          <w:highlight w:val="none"/>
          <w:lang w:val="en-US" w:bidi="ar-SA"/>
        </w:rPr>
        <w:t xml:space="preserve">偏差</w:t>
      </w:r>
      <w:r>
        <w:rPr>
          <w:rFonts w:ascii="仿宋_GB2312" w:eastAsia="仿宋_GB2312" w:hAnsi="仿宋_GB2312" w:cs="仿宋_GB2312" w:hint="eastAsia"/>
          <w:kern w:val="2"/>
          <w:sz w:val="32"/>
          <w:szCs w:val="32"/>
          <w:highlight w:val="none"/>
          <w:lang w:val="en-US" w:eastAsia="zh-CN" w:bidi="ar-SA"/>
        </w:rPr>
        <w:t xml:space="preserve">原因：无偏差，</w:t>
      </w:r>
      <w:r>
        <w:rPr>
          <w:rFonts w:ascii="仿宋_GB2312" w:eastAsia="仿宋_GB2312" w:hAnsi="仿宋_GB2312" w:cs="仿宋_GB2312" w:hint="eastAsia"/>
          <w:kern w:val="2"/>
          <w:sz w:val="32"/>
          <w:szCs w:val="32"/>
          <w:highlight w:val="none"/>
          <w:lang w:val="en-US" w:bidi="ar-SA"/>
        </w:rPr>
        <w:t xml:space="preserve">改进</w:t>
      </w:r>
      <w:r>
        <w:rPr>
          <w:rFonts w:ascii="仿宋_GB2312" w:eastAsia="仿宋_GB2312" w:hAnsi="仿宋_GB2312" w:cs="仿宋_GB2312" w:hint="eastAsia"/>
          <w:kern w:val="2"/>
          <w:sz w:val="32"/>
          <w:szCs w:val="32"/>
          <w:highlight w:val="none"/>
          <w:lang w:val="en-US" w:eastAsia="zh-CN" w:bidi="ar-SA"/>
        </w:rPr>
        <w:t xml:space="preserve">措施：无。</w:t>
      </w:r>
    </w:p>
    <w:p>
      <w:pPr>
        <w:spacing w:line="560" w:lineRule="exact"/>
        <w:ind w:firstLine="640" w:firstLineChars="200"/>
        <w:rPr>
          <w:rStyle w:val="fontstyle01"/>
          <w:rFonts w:ascii="Times New Roman" w:hAnsi="Times New Roman" w:cs="Times New Roman" w:hint="default"/>
          <w:color w:val="auto"/>
        </w:rPr>
      </w:pPr>
      <w:r>
        <w:rPr>
          <w:rFonts w:eastAsia="黑体" w:cs="Times New Roman" w:hint="eastAsia"/>
          <w:sz w:val="32"/>
          <w:szCs w:val="32"/>
          <w:lang w:val="en-US" w:eastAsia="zh-CN"/>
        </w:rPr>
        <w:t xml:space="preserve">五、</w:t>
      </w:r>
      <w:r>
        <w:rPr>
          <w:rFonts w:ascii="Times New Roman" w:eastAsia="黑体" w:hAnsi="Times New Roman" w:cs="Times New Roman" w:hint="default"/>
          <w:sz w:val="32"/>
          <w:szCs w:val="32"/>
        </w:rPr>
        <w:t xml:space="preserve">主要经验及做法、存在的问题及原因分析</w:t>
      </w:r>
    </w:p>
    <w:p>
      <w:pPr>
        <w:spacing w:line="560" w:lineRule="exact"/>
        <w:ind w:firstLine="640" w:firstLineChars="200"/>
        <w:rPr>
          <w:rFonts w:ascii="Times New Roman" w:eastAsia="楷体" w:hAnsi="Times New Roman" w:cs="Times New Roman" w:hint="default"/>
          <w:b/>
          <w:spacing w:val="-4"/>
          <w:sz w:val="32"/>
          <w:szCs w:val="32"/>
        </w:rPr>
      </w:pPr>
      <w:r>
        <w:rPr>
          <w:rFonts w:ascii="Times New Roman" w:eastAsia="楷体" w:hAnsi="Times New Roman" w:cs="Times New Roman" w:hint="default"/>
          <w:b/>
          <w:spacing w:val="-4"/>
          <w:sz w:val="32"/>
          <w:szCs w:val="32"/>
        </w:rPr>
        <w:t xml:space="preserve">（一）主要经验及做法</w:t>
      </w:r>
    </w:p>
    <w:p>
      <w:pPr>
        <w:spacing w:line="560" w:lineRule="exact"/>
        <w:ind w:firstLine="640" w:firstLineChars="200"/>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Title"/>
        <w:spacing w:before="0" w:after="0" w:line="560" w:lineRule="exact"/>
        <w:ind w:firstLine="640" w:firstLineChars="200"/>
        <w:jc w:val="left"/>
        <w:rPr>
          <w:rFonts w:ascii="Times New Roman" w:eastAsia="仿宋_GB2312" w:hAnsi="Times New Roman" w:cs="Times New Roman" w:hint="default"/>
          <w:b w:val="0"/>
          <w:bCs w:val="0"/>
          <w:kern w:val="2"/>
        </w:rPr>
      </w:pPr>
      <w:r>
        <w:rPr>
          <w:rFonts w:ascii="Times New Roman" w:eastAsia="仿宋_GB2312" w:hAnsi="Times New Roman" w:cs="Times New Roman" w:hint="default"/>
          <w:b w:val="0"/>
          <w:bCs w:val="0"/>
          <w:kern w:val="2"/>
        </w:rPr>
        <w:t xml:space="preserve">严格坚持先做事、后验收、再拨付的原则，</w:t>
      </w:r>
      <w:r>
        <w:rPr>
          <w:rFonts w:ascii="Times New Roman" w:eastAsia="仿宋_GB2312" w:hAnsi="Times New Roman" w:cs="Times New Roman" w:hint="eastAsia"/>
          <w:b w:val="0"/>
          <w:bCs w:val="0"/>
          <w:kern w:val="2"/>
          <w:lang w:eastAsia="zh-CN"/>
        </w:rPr>
        <w:t xml:space="preserve">杜绝</w:t>
      </w:r>
      <w:r>
        <w:rPr>
          <w:rFonts w:ascii="Times New Roman" w:eastAsia="仿宋_GB2312" w:hAnsi="Times New Roman" w:cs="Times New Roman" w:hint="default"/>
          <w:b w:val="0"/>
          <w:bCs w:val="0"/>
          <w:kern w:val="2"/>
        </w:rPr>
        <w:t xml:space="preserve">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4"/>
        </w:numPr>
        <w:spacing w:line="560" w:lineRule="exact"/>
        <w:ind w:firstLine="640" w:firstLineChars="200"/>
        <w:rPr>
          <w:rFonts w:ascii="Times New Roman" w:eastAsia="楷体_GB2312" w:hAnsi="Times New Roman" w:cs="Times New Roman" w:hint="default"/>
          <w:b/>
          <w:bCs/>
          <w:sz w:val="32"/>
          <w:szCs w:val="32"/>
        </w:rPr>
      </w:pPr>
      <w:r>
        <w:rPr>
          <w:rFonts w:ascii="Times New Roman" w:eastAsia="楷体_GB2312" w:hAnsi="Times New Roman" w:cs="Times New Roman" w:hint="default"/>
          <w:b/>
          <w:bCs/>
          <w:sz w:val="32"/>
          <w:szCs w:val="32"/>
        </w:rPr>
        <w:t xml:space="preserve">存在的问题及原因分析</w:t>
      </w:r>
    </w:p>
    <w:p>
      <w:pPr>
        <w:shd w:val="clear" w:color="auto" w:fill="auto"/>
        <w:spacing w:line="600" w:lineRule="exact"/>
        <w:ind w:firstLine="640" w:firstLineChars="200"/>
        <w:outlineLvl w:val="0"/>
        <w:rPr>
          <w:rFonts w:ascii="仿宋_GB2312" w:eastAsia="仿宋_GB2312" w:hAnsi="仿宋_GB2312" w:cs="仿宋_GB2312" w:hint="eastAsia"/>
          <w:b w:val="0"/>
          <w:bCs w:val="0"/>
          <w:kern w:val="2"/>
          <w:sz w:val="32"/>
          <w:szCs w:val="32"/>
          <w:lang w:val="en-US" w:eastAsia="zh-CN" w:bidi="ar-SA"/>
        </w:rPr>
      </w:pPr>
      <w:r>
        <w:rPr>
          <w:rFonts w:ascii="仿宋_GB2312" w:eastAsia="仿宋_GB2312" w:hAnsi="仿宋_GB2312" w:cs="仿宋_GB2312" w:hint="eastAsia"/>
          <w:b w:val="0"/>
          <w:bCs w:val="0"/>
          <w:kern w:val="2"/>
          <w:sz w:val="32"/>
          <w:szCs w:val="32"/>
          <w:lang w:val="en-US" w:eastAsia="zh-CN" w:bidi="ar-SA"/>
        </w:rPr>
        <w:t xml:space="preserve">1.相关绩效管理方面专业知识的系统性学习有待加强。各项指标的设置要进一步优化、完善，主要在细化、量化上改进。在绩效自评过程中，由</w:t>
      </w:r>
      <w:r>
        <w:rPr>
          <w:rFonts w:ascii="仿宋_GB2312" w:eastAsia="仿宋_GB2312" w:hAnsi="仿宋_GB2312" w:cs="仿宋_GB2312" w:hint="eastAsia"/>
          <w:b w:val="0"/>
          <w:bCs w:val="0"/>
          <w:kern w:val="2"/>
          <w:sz w:val="32"/>
          <w:szCs w:val="32"/>
          <w:lang w:val="en-US" w:eastAsia="zh-CN" w:bidi="ar-SA"/>
        </w:rPr>
        <w:t xml:space="preserve">干部</w:t>
      </w:r>
      <w:r>
        <w:rPr>
          <w:rFonts w:ascii="仿宋_GB2312" w:eastAsia="仿宋_GB2312" w:hAnsi="仿宋_GB2312" w:cs="仿宋_GB2312" w:hint="eastAsia"/>
          <w:b w:val="0"/>
          <w:bCs w:val="0"/>
          <w:kern w:val="2"/>
          <w:sz w:val="32"/>
          <w:szCs w:val="32"/>
          <w:lang w:val="en-US" w:eastAsia="zh-CN" w:bidi="ar-SA"/>
        </w:rPr>
        <w:t xml:space="preserve">分人员缺乏相关绩效管理专业知识，自评价工作还存在自我审定的局限性，影响评价质量。</w:t>
      </w:r>
    </w:p>
    <w:p>
      <w:pPr>
        <w:shd w:val="clear" w:color="auto" w:fill="auto"/>
        <w:spacing w:line="600" w:lineRule="exact"/>
        <w:ind w:firstLine="640" w:firstLineChars="200"/>
        <w:outlineLvl w:val="0"/>
        <w:rPr>
          <w:rFonts w:ascii="仿宋_GB2312" w:eastAsia="仿宋_GB2312" w:hAnsi="仿宋_GB2312" w:cs="仿宋_GB2312" w:hint="eastAsia"/>
          <w:b w:val="0"/>
          <w:bCs w:val="0"/>
          <w:kern w:val="2"/>
          <w:sz w:val="32"/>
          <w:szCs w:val="32"/>
          <w:lang w:val="en-US" w:eastAsia="zh-CN" w:bidi="ar-SA"/>
        </w:rPr>
      </w:pPr>
      <w:r>
        <w:rPr>
          <w:rFonts w:ascii="仿宋_GB2312" w:eastAsia="仿宋_GB2312" w:hAnsi="仿宋_GB2312" w:cs="仿宋_GB2312" w:hint="eastAsia"/>
          <w:b w:val="0"/>
          <w:bCs w:val="0"/>
          <w:kern w:val="2"/>
          <w:sz w:val="32"/>
          <w:szCs w:val="32"/>
          <w:lang w:val="en-US" w:eastAsia="zh-CN" w:bidi="ar-SA"/>
        </w:rPr>
        <w:t xml:space="preserve">2.因轮岗、调动等因素使我单位绩效工作人员流动频繁，造成工作衔接不到位的情况。</w:t>
      </w:r>
    </w:p>
    <w:p>
      <w:pPr>
        <w:spacing w:line="560" w:lineRule="exact"/>
        <w:ind w:firstLine="640" w:firstLineChars="200"/>
        <w:rPr>
          <w:rFonts w:ascii="Times New Roman" w:eastAsia="黑体" w:hAnsi="Times New Roman" w:cs="Times New Roman" w:hint="default"/>
          <w:sz w:val="32"/>
          <w:szCs w:val="32"/>
        </w:rPr>
      </w:pPr>
      <w:r>
        <w:rPr>
          <w:rFonts w:eastAsia="黑体" w:cs="Times New Roman" w:hint="eastAsia"/>
          <w:sz w:val="32"/>
          <w:szCs w:val="32"/>
          <w:lang w:val="en-US" w:eastAsia="zh-CN"/>
        </w:rPr>
        <w:t xml:space="preserve">六、</w:t>
      </w:r>
      <w:r>
        <w:rPr>
          <w:rFonts w:ascii="Times New Roman" w:eastAsia="黑体" w:hAnsi="Times New Roman" w:cs="Times New Roman" w:hint="default"/>
          <w:sz w:val="32"/>
          <w:szCs w:val="32"/>
        </w:rPr>
        <w:t xml:space="preserve">有关建议</w:t>
      </w:r>
    </w:p>
    <w:p>
      <w:pPr>
        <w:shd w:val="clear" w:color="auto" w:fill="auto"/>
        <w:spacing w:line="600" w:lineRule="exact"/>
        <w:ind w:firstLine="640" w:firstLineChars="200"/>
        <w:outlineLvl w:val="0"/>
        <w:rPr>
          <w:rFonts w:ascii="仿宋_GB2312" w:eastAsia="仿宋_GB2312" w:hAnsi="仿宋_GB2312" w:cs="仿宋_GB2312" w:hint="eastAsia"/>
          <w:sz w:val="32"/>
          <w:szCs w:val="32"/>
          <w:highlight w:val="none"/>
          <w:lang w:val="en-US" w:eastAsia="zh-CN"/>
        </w:rPr>
      </w:pPr>
      <w:r>
        <w:rPr>
          <w:rFonts w:ascii="仿宋_GB2312" w:eastAsia="仿宋_GB2312" w:hAnsi="仿宋_GB2312" w:cs="仿宋_GB2312" w:hint="eastAsia"/>
          <w:sz w:val="32"/>
          <w:szCs w:val="32"/>
          <w:highlight w:val="none"/>
          <w:lang w:val="en-US" w:eastAsia="zh-CN"/>
        </w:rPr>
        <w:t xml:space="preserve">1.多进行有关绩效管理工作方面的培训。积极组织第三方开展绩效管理工作培训，进一步夯实业务基础，提高我单位绩效人员水平。</w:t>
      </w:r>
    </w:p>
    <w:p>
      <w:pPr>
        <w:shd w:val="clear" w:color="auto" w:fill="auto"/>
        <w:spacing w:line="600" w:lineRule="exact"/>
        <w:ind w:firstLine="640" w:firstLineChars="200"/>
        <w:outlineLvl w:val="0"/>
        <w:rPr>
          <w:rFonts w:ascii="仿宋_GB2312" w:eastAsia="仿宋_GB2312" w:hAnsi="仿宋_GB2312" w:cs="仿宋_GB2312" w:hint="eastAsia"/>
          <w:sz w:val="32"/>
          <w:szCs w:val="32"/>
          <w:highlight w:val="none"/>
          <w:lang w:val="en-US" w:eastAsia="zh-CN"/>
        </w:rPr>
      </w:pPr>
      <w:r>
        <w:rPr>
          <w:rFonts w:ascii="仿宋_GB2312" w:eastAsia="仿宋_GB2312" w:hAnsi="仿宋_GB2312" w:cs="仿宋_GB2312" w:hint="eastAsia"/>
          <w:sz w:val="32"/>
          <w:szCs w:val="32"/>
          <w:highlight w:val="none"/>
          <w:lang w:val="en-US" w:eastAsia="zh-CN"/>
        </w:rPr>
        <w:t xml:space="preserve">2.专门设定对绩效工作人员定职、定岗、定责等相关制度措施，进一步提升我单位绩效管理工作业务水平，扎实做好绩效管理工作。</w:t>
      </w:r>
    </w:p>
    <w:p>
      <w:pPr>
        <w:shd w:val="clear" w:color="auto" w:fill="auto"/>
        <w:spacing w:line="600" w:lineRule="exact"/>
        <w:ind w:firstLine="640" w:firstLineChars="200"/>
        <w:outlineLvl w:val="0"/>
        <w:rPr>
          <w:rFonts w:ascii="仿宋_GB2312" w:eastAsia="仿宋_GB2312" w:hAnsi="仿宋_GB2312" w:cs="仿宋_GB2312" w:hint="eastAsia"/>
          <w:sz w:val="32"/>
          <w:szCs w:val="32"/>
          <w:highlight w:val="none"/>
          <w:lang w:val="en-US" w:eastAsia="zh-CN"/>
        </w:rPr>
      </w:pPr>
      <w:r>
        <w:rPr>
          <w:rFonts w:ascii="仿宋_GB2312" w:eastAsia="仿宋_GB2312" w:hAnsi="仿宋_GB2312" w:cs="仿宋_GB2312" w:hint="eastAsia"/>
          <w:sz w:val="32"/>
          <w:szCs w:val="32"/>
          <w:highlight w:val="none"/>
          <w:lang w:val="en-US" w:eastAsia="zh-CN"/>
        </w:rPr>
        <w:t xml:space="preserve">3.进一步加强对绩效管理工作的组织领导，提高对预算绩效管理工作重要性的认识，总结经验查找问题，抓紧研究制定更全面更完善的绩效评价管理办法。加大全局对全面实施预算绩效管理和绩效管理工作的学习力度，让“花钱必问效，无效必问责”的理念深入工作每个环节。</w:t>
      </w:r>
    </w:p>
    <w:p>
      <w:pPr>
        <w:spacing w:line="560" w:lineRule="exact"/>
        <w:ind w:firstLine="640" w:firstLineChars="200"/>
        <w:rPr>
          <w:rFonts w:ascii="Times New Roman" w:eastAsia="黑体" w:hAnsi="Times New Roman" w:cs="Times New Roman" w:hint="default"/>
          <w:sz w:val="32"/>
          <w:szCs w:val="32"/>
        </w:rPr>
      </w:pPr>
      <w:r>
        <w:rPr>
          <w:rFonts w:eastAsia="黑体" w:cs="Times New Roman" w:hint="eastAsia"/>
          <w:sz w:val="32"/>
          <w:szCs w:val="32"/>
          <w:lang w:val="en-US" w:eastAsia="zh-CN"/>
        </w:rPr>
        <w:t xml:space="preserve">七、</w:t>
      </w:r>
      <w:r>
        <w:rPr>
          <w:rFonts w:ascii="Times New Roman" w:eastAsia="黑体" w:hAnsi="Times New Roman" w:cs="Times New Roman" w:hint="default"/>
          <w:sz w:val="32"/>
          <w:szCs w:val="32"/>
        </w:rPr>
        <w:t xml:space="preserve">其他需要说</w:t>
      </w:r>
      <w:bookmarkStart w:id="0" w:name="page8"/>
      <w:bookmarkEnd w:id="0"/>
      <w:r>
        <w:rPr>
          <w:rFonts w:ascii="Times New Roman" w:eastAsia="黑体" w:hAnsi="Times New Roman" w:cs="Times New Roman" w:hint="default"/>
          <w:sz w:val="32"/>
          <w:szCs w:val="32"/>
        </w:rPr>
        <w:t xml:space="preserve">明的问题</w:t>
      </w:r>
    </w:p>
    <w:p>
      <w:pPr>
        <w:pStyle w:val="BodyTextFirstIndent2"/>
        <w:spacing w:after="0" w:line="560" w:lineRule="exact"/>
        <w:ind w:left="0" w:firstLine="640" w:leftChars="0"/>
        <w:rPr>
          <w:rFonts w:eastAsia="仿宋_GB2312" w:hint="eastAsia"/>
          <w:lang w:val="en-US" w:eastAsia="zh-CN"/>
        </w:rPr>
      </w:pPr>
      <w:r>
        <w:rPr>
          <w:rFonts w:ascii="Times New Roman" w:eastAsia="仿宋_GB2312" w:hAnsi="Times New Roman" w:cs="Times New Roman" w:hint="default"/>
          <w:sz w:val="32"/>
          <w:szCs w:val="32"/>
        </w:rPr>
        <w:t xml:space="preserve">本项目无其他需说明的问题</w:t>
      </w:r>
      <w:r>
        <w:rPr>
          <w:rFonts w:ascii="Times New Roman" w:eastAsia="仿宋_GB2312" w:hAnsi="Times New Roman" w:cs="Times New Roman" w:hint="eastAsia"/>
          <w:sz w:val="32"/>
          <w:szCs w:val="32"/>
          <w:lang w:eastAsia="zh-CN"/>
        </w:rPr>
        <w:t xml:space="preserve">。</w:t>
      </w:r>
      <w:bookmarkStart w:id="1" w:name="_GoBack"/>
      <w:bookmarkEnd w:id="1"/>
    </w:p>
    <w:sectPr>
      <w:footerReference w:type="default" r:id="rId2"/>
      <w:pgSz w:w="11906" w:h="16838" w:orient="portrait"/>
      <w:pgMar w:top="1440" w:right="1558" w:bottom="1440" w:left="1800" w:header="851" w:footer="992" w:gutter="0"/>
      <w:pgBorders/>
      <w:cols w:num="1" w:space="0">
        <w:col w:w="8548"/>
      </w:cols>
      <w:rtlGutter w:val="0"/>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Wingdings">
    <w:panose1 w:val="05000000000000000000"/>
    <w:charset w:val="02"/>
    <w:family w:val="auto"/>
    <w:pitch w:val="default"/>
    <w:sig w:usb0="00000000" w:usb1="00000000" w:usb2="00000000" w:usb3="00000000" w:csb0="80000000" w:csb1="00000000"/>
  </w:font>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147468962"/>
    </w:sdtPr>
    <w:sdtContent>
      <w:p>
        <w:pPr>
          <w:pStyle w:val="Footer"/>
          <w:jc w:val="center"/>
        </w:pPr>
        <w:r>
          <w:fldChar w:fldCharType="begin"/>
        </w:r>
        <w:r>
          <w:instrText xml:space="preserve">PAGE   \* MERGEFORMAT</w:instrText>
        </w:r>
        <w:r>
          <w:fldChar w:fldCharType="separate"/>
        </w:r>
        <w:r>
          <w:rPr>
            <w:lang w:val="zh-CN"/>
          </w:rPr>
          <w:t xml:space="preserve">13</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1"/>
      <w:numFmt w:val="decimal"/>
      <w:suff w:val="nothing"/>
      <w:lvlText w:val="（%1）"/>
      <w:lvlJc w:val="left"/>
      <w:rPr/>
    </w:lvl>
  </w:abstractNum>
  <w:abstractNum w:abstractNumId="3">
    <w:multiLevelType w:val="singleLevel"/>
    <w:lvl w:ilvl="0">
      <w:start w:val="2"/>
      <w:numFmt w:val="chineseCounting"/>
      <w:suff w:val="nothing"/>
      <w:lvlText w:val="（%1）"/>
      <w:lvlJc w:val="left"/>
      <w:rPr>
        <w:rFonts w:hint="eastAsia"/>
      </w:rPr>
    </w:lvl>
  </w:abstractNum>
  <w:abstractNum w:abstractNumId="4">
    <w:multiLevelType w:val="singleLevel"/>
    <w:lvl w:ilvl="0">
      <w:start w:val="3"/>
      <w:numFmt w:val="chineseCounting"/>
      <w:suff w:val="nothing"/>
      <w:lvlText w:val="%1、"/>
      <w:lvlJc w:val="left"/>
      <w:rPr>
        <w:rFonts w:hint="eastAsia"/>
      </w:rPr>
    </w:lvl>
  </w:abstractNum>
  <w:abstractNum w:abstractNumId="5">
    <w:multiLevelType w:val="singleLevel"/>
    <w:lvl w:ilvl="0">
      <w:start w:val="3"/>
      <w:numFmt w:val="chineseCounting"/>
      <w:suff w:val="nothing"/>
      <w:lvlText w:val="（%1）"/>
      <w:lvlJc w:val="left"/>
      <w:rPr>
        <w:rFonts w:hint="eastAsia"/>
      </w:rPr>
    </w:lvl>
  </w:abstractNum>
  <w:abstractNum w:abstractNumId="6">
    <w:multiLevelType w:val="singleLevel"/>
    <w:lvl w:ilvl="0">
      <w:start w:val="2"/>
      <w:numFmt w:val="decimal"/>
      <w:suff w:val="nothing"/>
      <w:lvlText w:val="%1."/>
      <w:lvlJc w:val="left"/>
      <w:rPr/>
    </w:lvl>
  </w:abstractNum>
  <w:abstractNum w:abstractNumId="7">
    <w:multiLevelType w:val="singleLevel"/>
    <w:lvl w:ilvl="0">
      <w:start w:val="2"/>
      <w:numFmt w:val="chineseCounting"/>
      <w:suff w:val="nothing"/>
      <w:lvlText w:val="（%1）"/>
      <w:lvlJc w:val="left"/>
      <w:rPr>
        <w:rFonts w:hint="eastAsia"/>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21"/>
  <w:embedSystemFonts/>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TdiOGM5NzlhN2JhOTc3OTljZTBmY2FhN2MzNTk3ODE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semiHidden="0" w:uiPriority="9" w:qFormat="1"/>
    <w:lsdException w:name="heading 4" w:semiHidden="0"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qFormat="1"/>
    <w:lsdException w:name="header" w:semiHidden="0" w:uiPriority="0" w:unhideWhenUsed="0" w:qFormat="1"/>
    <w:lsdException w:name="footer" w:semiHidden="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qFormat="1"/>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10" w:unhideWhenUsed="0" w:qFormat="1"/>
    <w:lsdException w:name="Closing" w:semiHidden="0" w:uiPriority="0" w:unhideWhenUsed="0"/>
    <w:lsdException w:name="Signature" w:semiHidden="0" w:uiPriority="0" w:unhideWhenUsed="0"/>
    <w:lsdException w:name="Default Paragraph Font" w:semiHidden="0" w:uiPriority="1" w:qFormat="1"/>
    <w:lsdException w:name="Body Text" w:semiHidden="0" w:uiPriority="0" w:unhideWhenUsed="0" w:qFormat="1"/>
    <w:lsdException w:name="Body Text Indent" w:semiHidden="0" w:uiPriority="0" w:unhideWhenUsed="0" w:qFormat="1"/>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qFormat="1"/>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semiHidden="0" w:qFormat="1"/>
    <w:lsdException w:name="annotation subject" w:semiHidden="0" w:uiPriority="0" w:unhideWhenUsed="0" w:qFormat="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uiPriority="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3">
    <w:name w:val="Heading 3"/>
    <w:basedOn w:val="Normal"/>
    <w:next w:val="Normal"/>
    <w:uiPriority w:val="9"/>
    <w:unhideWhenUsed/>
    <w:qFormat/>
    <w:pPr>
      <w:keepNext/>
      <w:widowControl/>
      <w:spacing w:before="240" w:after="60"/>
      <w:jc w:val="left"/>
      <w:outlineLvl w:val="2"/>
    </w:pPr>
    <w:rPr>
      <w:rFonts w:ascii="Calibri Light" w:eastAsia="宋体" w:hAnsi="Calibri Light" w:asciiTheme="majorHAnsi" w:eastAsiaTheme="majorEastAsia" w:hAnsiTheme="majorHAnsi"/>
      <w:b/>
      <w:bCs/>
      <w:kern w:val="0"/>
      <w:sz w:val="26"/>
      <w:szCs w:val="26"/>
    </w:rPr>
  </w:style>
  <w:style w:type="paragraph" w:styleId="Heading4">
    <w:name w:val="Heading 4"/>
    <w:basedOn w:val="Normal"/>
    <w:next w:val="Normal"/>
    <w:unhideWhenUsed/>
    <w:qFormat/>
    <w:pPr>
      <w:spacing w:before="0" w:beforeAutospacing="1" w:after="0" w:afterAutospacing="1"/>
      <w:jc w:val="left"/>
    </w:pPr>
    <w:rPr>
      <w:rFonts w:ascii="宋体" w:eastAsia="宋体" w:hAnsi="宋体" w:cs="宋体" w:hint="eastAsia"/>
      <w:b/>
      <w:kern w:val="0"/>
      <w:sz w:val="24"/>
      <w:szCs w:val="24"/>
      <w:lang w:val="en-US" w:eastAsia="zh-CN"/>
    </w:rPr>
  </w:style>
  <w:style w:type="character" w:default="1" w:styleId="DefaultParagraphFont">
    <w:name w:val="Default Paragraph Font"/>
    <w:uiPriority w:val="1"/>
    <w:unhideWhenUsed/>
    <w:qFormat/>
    <w:rPr/>
  </w:style>
  <w:style w:type="table" w:default="1" w:styleId="NormalTable">
    <w:name w:val="Normal Table"/>
    <w:uiPriority w:val="99"/>
    <w:unhideWhenUsed/>
    <w:qFormat/>
    <w:rPr/>
    <w:tblPr>
      <w:tblCellMar>
        <w:top w:w="0" w:type="dxa"/>
        <w:left w:w="108" w:type="dxa"/>
        <w:bottom w:w="0" w:type="dxa"/>
        <w:right w:w="108" w:type="dxa"/>
      </w:tblCellMar>
    </w:tblPr>
  </w:style>
  <w:style w:type="paragraph" w:styleId="CommentText">
    <w:name w:val="Comment Text"/>
    <w:basedOn w:val="Normal"/>
    <w:link w:val="批注文字字符"/>
    <w:qFormat/>
    <w:pPr>
      <w:jc w:val="left"/>
    </w:pPr>
    <w:rPr/>
  </w:style>
  <w:style w:type="paragraph" w:styleId="BodyText">
    <w:name w:val="Body Text"/>
    <w:basedOn w:val="Normal"/>
    <w:qFormat/>
    <w:pPr>
      <w:spacing w:after="120"/>
    </w:pPr>
    <w:rPr/>
  </w:style>
  <w:style w:type="paragraph" w:styleId="BodyTextIndent">
    <w:name w:val="Body Text Indent"/>
    <w:basedOn w:val="Normal"/>
    <w:qFormat/>
    <w:pPr>
      <w:spacing w:after="120"/>
      <w:ind w:left="420" w:leftChars="200"/>
    </w:pPr>
    <w:rPr>
      <w:rFonts w:ascii="Calibri" w:hAnsi="Calibri"/>
    </w:rPr>
  </w:style>
  <w:style w:type="paragraph" w:styleId="BalloonText">
    <w:name w:val="Balloon Text"/>
    <w:basedOn w:val="Normal"/>
    <w:link w:val="批注框文本字符"/>
    <w:qFormat/>
    <w:rPr>
      <w:sz w:val="18"/>
      <w:szCs w:val="18"/>
    </w:rPr>
  </w:style>
  <w:style w:type="paragraph" w:styleId="Footer">
    <w:name w:val="Footer"/>
    <w:basedOn w:val="Normal"/>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qFormat/>
    <w:pPr>
      <w:spacing w:before="0" w:beforeAutospacing="1" w:after="0" w:afterAutospacing="1"/>
      <w:ind w:left="0" w:right="0"/>
      <w:jc w:val="left"/>
    </w:pPr>
    <w:rPr>
      <w:kern w:val="0"/>
      <w:sz w:val="24"/>
      <w:lang w:val="en-US" w:eastAsia="zh-CN"/>
    </w:rPr>
  </w:style>
  <w:style w:type="paragraph" w:styleId="Title">
    <w:name w:val="Title"/>
    <w:basedOn w:val="Normal"/>
    <w:next w:val="Normal"/>
    <w:uiPriority w:val="10"/>
    <w:qFormat/>
    <w:pPr>
      <w:widowControl/>
      <w:spacing w:before="240" w:after="60"/>
      <w:jc w:val="center"/>
      <w:outlineLvl w:val="0"/>
    </w:pPr>
    <w:rPr>
      <w:rFonts w:ascii="Calibri Light" w:eastAsia="宋体" w:hAnsi="Calibri Light" w:asciiTheme="majorHAnsi" w:eastAsiaTheme="majorEastAsia" w:hAnsiTheme="majorHAnsi"/>
      <w:b/>
      <w:bCs/>
      <w:kern w:val="28"/>
      <w:sz w:val="32"/>
      <w:szCs w:val="32"/>
    </w:rPr>
  </w:style>
  <w:style w:type="paragraph" w:styleId="CommentSubject">
    <w:name w:val="Comment Subject"/>
    <w:basedOn w:val="CommentText"/>
    <w:next w:val="CommentText"/>
    <w:link w:val="批注主题字符"/>
    <w:qFormat/>
    <w:rPr>
      <w:b/>
      <w:bCs/>
    </w:rPr>
  </w:style>
  <w:style w:type="paragraph" w:styleId="BodyTextFirstIndent">
    <w:name w:val="Body Text First Indent"/>
    <w:basedOn w:val="BodyText"/>
    <w:qFormat/>
    <w:pPr>
      <w:spacing w:after="0"/>
      <w:ind w:firstLine="200" w:firstLineChars="200"/>
    </w:pPr>
    <w:rPr/>
  </w:style>
  <w:style w:type="paragraph" w:styleId="BodyTextFirstIndent2">
    <w:name w:val="Body Text First Indent 2"/>
    <w:basedOn w:val="BodyTextIndent"/>
    <w:qFormat/>
    <w:pPr>
      <w:ind w:firstLine="420" w:firstLineChars="200"/>
    </w:pPr>
    <w:rPr/>
  </w:style>
  <w:style w:type="character" w:styleId="Strong">
    <w:name w:val="Strong"/>
    <w:basedOn w:val="DefaultParagraphFont"/>
    <w:qFormat/>
    <w:rPr>
      <w:b/>
      <w:bCs/>
    </w:rPr>
  </w:style>
  <w:style w:type="character" w:styleId="CommentReference">
    <w:name w:val="Comment Reference"/>
    <w:basedOn w:val="DefaultParagraphFont"/>
    <w:qFormat/>
    <w:rPr>
      <w:sz w:val="21"/>
      <w:szCs w:val="21"/>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闻政-正文段落文字">
    <w:name w:val="闻政-正文段落文字"/>
    <w:basedOn w:val="Normal"/>
    <w:uiPriority w:val="3"/>
    <w:qFormat/>
    <w:pPr>
      <w:spacing w:line="500" w:lineRule="exact"/>
      <w:ind w:firstLine="200"/>
    </w:pPr>
    <w:rPr>
      <w:kern w:val="0"/>
      <w:szCs w:val="28"/>
    </w:rPr>
  </w:style>
  <w:style w:type="character" w:customStyle="1" w:styleId="批注框文本字符">
    <w:name w:val="批注框文本 字符"/>
    <w:basedOn w:val="DefaultParagraphFont"/>
    <w:link w:val="BalloonText"/>
    <w:qFormat/>
    <w:rPr>
      <w:rFonts w:ascii="Times New Roman" w:eastAsia="宋体" w:hAnsi="Times New Roman" w:cs="Times New Roman"/>
      <w:kern w:val="2"/>
      <w:sz w:val="18"/>
      <w:szCs w:val="18"/>
    </w:rPr>
  </w:style>
  <w:style w:type="character" w:customStyle="1" w:styleId="页眉字符">
    <w:name w:val="页眉 字符"/>
    <w:basedOn w:val="DefaultParagraphFont"/>
    <w:link w:val="Header"/>
    <w:qFormat/>
    <w:rPr>
      <w:rFonts w:ascii="Times New Roman" w:eastAsia="宋体" w:hAnsi="Times New Roman" w:cs="Times New Roman"/>
      <w:kern w:val="2"/>
      <w:sz w:val="18"/>
      <w:szCs w:val="18"/>
    </w:rPr>
  </w:style>
  <w:style w:type="character" w:customStyle="1" w:styleId="批注文字字符">
    <w:name w:val="批注文字 字符"/>
    <w:basedOn w:val="DefaultParagraphFont"/>
    <w:link w:val="CommentText"/>
    <w:qFormat/>
    <w:rPr>
      <w:rFonts w:ascii="Times New Roman" w:eastAsia="宋体" w:hAnsi="Times New Roman" w:cs="Times New Roman"/>
      <w:kern w:val="2"/>
      <w:sz w:val="21"/>
      <w:szCs w:val="24"/>
    </w:rPr>
  </w:style>
  <w:style w:type="character" w:customStyle="1" w:styleId="批注主题字符">
    <w:name w:val="批注主题 字符"/>
    <w:basedOn w:val="批注文字字符"/>
    <w:link w:val="CommentSubject"/>
    <w:qFormat/>
    <w:rPr>
      <w:rFonts w:ascii="Times New Roman" w:eastAsia="宋体" w:hAnsi="Times New Roman" w:cs="Times New Roman"/>
      <w:b/>
      <w:bCs/>
      <w:kern w:val="2"/>
      <w:sz w:val="21"/>
      <w:szCs w:val="24"/>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09D2674397BC4C4F8184E13B8C138B65_13</vt:lpwstr>
  </property>
  <property fmtid="{D5CDD505-2E9C-101B-9397-08002B2CF9AE}" pid="4" name="KSOTemplateDocerSaveRecord">
    <vt:lpwstr>eyJoZGlkIjoiNmQxZDQ1YWMxOTVhZmZkMjllMDk4MjFhYTAxZmM1MTMifQ==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7</TotalTime>
  <Pages>21</Pages>
  <Words>8933</Words>
  <Characters>9218</Characters>
  <Application>WPS Office_12.1.0.21915_F1E327BC-269C-435d-A152-05C5408002CA</Application>
  <DocSecurity>0</DocSecurity>
  <Lines>58</Lines>
  <Paragraphs>16</Paragraphs>
  <CharactersWithSpaces>9260</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Administrator</cp:lastModifiedBy>
  <cp:revision>2</cp:revision>
  <dcterms:created xsi:type="dcterms:W3CDTF">2023-03-08T13:13:00Z</dcterms:created>
  <dcterms:modified xsi:type="dcterms:W3CDTF">2025-08-19T05:21:22Z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2052-12.1.0.21915</vt:lpwstr>
  </property>
  <property fmtid="{D5CDD505-2E9C-101B-9397-08002B2CF9AE}" pid="3" name="ICV">
    <vt:lpwstr>09D2674397BC4C4F8184E13B8C138B65_13</vt:lpwstr>
  </property>
  <property fmtid="{D5CDD505-2E9C-101B-9397-08002B2CF9AE}" pid="4" name="KSOTemplateDocerSaveRecord">
    <vt:lpwstr>eyJoZGlkIjoiNmQxZDQ1YWMxOTVhZmZkMjllMDk4MjFhYTAxZmM1MTMifQ_x003D__x003D_</vt:lpwstr>
  </property>
</Properties>
</file>